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1699" w14:textId="77777777" w:rsidR="00621690" w:rsidRPr="00621690" w:rsidRDefault="00621690" w:rsidP="00621690">
      <w:pPr>
        <w:pStyle w:val="Listecouleur-Accent11"/>
        <w:spacing w:after="0" w:line="240" w:lineRule="auto"/>
        <w:ind w:left="0"/>
        <w:rPr>
          <w:rFonts w:cs="Calibri"/>
          <w:b/>
          <w:color w:val="92CDDC" w:themeColor="accent5" w:themeTint="99"/>
          <w:sz w:val="28"/>
          <w:szCs w:val="28"/>
        </w:rPr>
      </w:pPr>
      <w:r w:rsidRPr="00621690">
        <w:rPr>
          <w:rFonts w:cs="Calibri"/>
          <w:b/>
          <w:color w:val="92CDDC" w:themeColor="accent5" w:themeTint="99"/>
          <w:sz w:val="28"/>
          <w:szCs w:val="28"/>
        </w:rPr>
        <w:t xml:space="preserve">Sciences de la Vie et de la Terre </w:t>
      </w:r>
    </w:p>
    <w:p w14:paraId="2BBC4C2F" w14:textId="77777777" w:rsidR="008C0A3B" w:rsidRPr="00FA4197" w:rsidRDefault="008C0A3B" w:rsidP="00401CD8">
      <w:pPr>
        <w:pStyle w:val="Listecouleur-Accent11"/>
        <w:spacing w:after="0" w:line="240" w:lineRule="auto"/>
        <w:ind w:left="0"/>
        <w:rPr>
          <w:rFonts w:cs="Calibri"/>
          <w:i/>
          <w:sz w:val="20"/>
          <w:szCs w:val="20"/>
        </w:rPr>
      </w:pPr>
    </w:p>
    <w:p w14:paraId="6D521D1A" w14:textId="77777777" w:rsidR="00390CD6" w:rsidRDefault="00390CD6" w:rsidP="00401CD8">
      <w:pPr>
        <w:pStyle w:val="Listecouleur-Accent11"/>
        <w:spacing w:after="0" w:line="240" w:lineRule="auto"/>
        <w:ind w:left="0"/>
        <w:jc w:val="both"/>
        <w:rPr>
          <w:rFonts w:cs="Calibri"/>
          <w:sz w:val="20"/>
          <w:szCs w:val="20"/>
        </w:rPr>
      </w:pPr>
    </w:p>
    <w:p w14:paraId="67BB41D6" w14:textId="77777777" w:rsidR="00621690" w:rsidRPr="008C0A3B" w:rsidRDefault="00621690" w:rsidP="00621690">
      <w:pPr>
        <w:spacing w:after="0"/>
        <w:jc w:val="both"/>
        <w:rPr>
          <w:rFonts w:asciiTheme="majorHAnsi" w:hAnsiTheme="majorHAnsi" w:cs="Arial"/>
        </w:rPr>
      </w:pPr>
      <w:r w:rsidRPr="008C0A3B">
        <w:rPr>
          <w:rFonts w:asciiTheme="majorHAnsi" w:hAnsiTheme="majorHAnsi" w:cs="Arial"/>
        </w:rPr>
        <w:t xml:space="preserve">Le programme de </w:t>
      </w:r>
      <w:r>
        <w:rPr>
          <w:rFonts w:asciiTheme="majorHAnsi" w:hAnsiTheme="majorHAnsi" w:cs="Arial"/>
        </w:rPr>
        <w:t xml:space="preserve">sciences de la vie et de la </w:t>
      </w:r>
      <w:r w:rsidRPr="008C0A3B">
        <w:rPr>
          <w:rFonts w:asciiTheme="majorHAnsi" w:hAnsiTheme="majorHAnsi" w:cs="Arial"/>
        </w:rPr>
        <w:t>T</w:t>
      </w:r>
      <w:r>
        <w:rPr>
          <w:rFonts w:asciiTheme="majorHAnsi" w:hAnsiTheme="majorHAnsi" w:cs="Arial"/>
        </w:rPr>
        <w:t>erre</w:t>
      </w:r>
      <w:r w:rsidRPr="008C0A3B">
        <w:rPr>
          <w:rFonts w:asciiTheme="majorHAnsi" w:hAnsiTheme="majorHAnsi" w:cs="Arial"/>
        </w:rPr>
        <w:t xml:space="preserve"> </w:t>
      </w:r>
      <w:r>
        <w:rPr>
          <w:rFonts w:asciiTheme="majorHAnsi" w:hAnsiTheme="majorHAnsi" w:cs="Arial"/>
        </w:rPr>
        <w:t xml:space="preserve">(SVT) </w:t>
      </w:r>
      <w:r w:rsidRPr="008C0A3B">
        <w:rPr>
          <w:rFonts w:asciiTheme="majorHAnsi" w:hAnsiTheme="majorHAnsi" w:cs="Arial"/>
        </w:rPr>
        <w:t>participe à l’acquisition des compétences du socle commun.</w:t>
      </w:r>
    </w:p>
    <w:p w14:paraId="15D98FB4" w14:textId="77777777" w:rsidR="00621690" w:rsidRPr="008C0A3B" w:rsidRDefault="00621690" w:rsidP="00621690">
      <w:pPr>
        <w:spacing w:after="0"/>
        <w:jc w:val="both"/>
        <w:rPr>
          <w:rFonts w:asciiTheme="majorHAnsi" w:hAnsiTheme="majorHAnsi" w:cs="Arial"/>
        </w:rPr>
      </w:pPr>
      <w:r w:rsidRPr="008C0A3B">
        <w:rPr>
          <w:rFonts w:asciiTheme="majorHAnsi" w:hAnsiTheme="majorHAnsi" w:cs="Arial"/>
        </w:rPr>
        <w:t>Les professeurs inscrivent leur enseignement dans la progressivité et la continuité des apprentissages des notions et concepts</w:t>
      </w:r>
      <w:r>
        <w:rPr>
          <w:rFonts w:asciiTheme="majorHAnsi" w:hAnsiTheme="majorHAnsi" w:cs="Arial"/>
        </w:rPr>
        <w:t>,</w:t>
      </w:r>
      <w:r w:rsidRPr="008C0A3B">
        <w:rPr>
          <w:rFonts w:asciiTheme="majorHAnsi" w:hAnsiTheme="majorHAnsi" w:cs="Arial"/>
        </w:rPr>
        <w:t xml:space="preserve"> en veillant à les adapter aux besoins spécifiques des élèves. La découverte professionnelle et la mise en place d’une dynamique nouvelle doivent leur permettre de mieux réussir leur dernière année du collège et les aider à préparer un projet de formation.</w:t>
      </w:r>
    </w:p>
    <w:p w14:paraId="566AA184" w14:textId="77777777" w:rsidR="00621690" w:rsidRPr="008C0A3B" w:rsidRDefault="00621690" w:rsidP="00621690">
      <w:pPr>
        <w:spacing w:after="0"/>
        <w:jc w:val="both"/>
        <w:rPr>
          <w:rFonts w:asciiTheme="majorHAnsi" w:hAnsiTheme="majorHAnsi" w:cs="Arial"/>
        </w:rPr>
      </w:pPr>
      <w:r w:rsidRPr="008C0A3B">
        <w:rPr>
          <w:rFonts w:asciiTheme="majorHAnsi" w:hAnsiTheme="majorHAnsi" w:cs="Arial"/>
        </w:rPr>
        <w:t>Les enseignements de S</w:t>
      </w:r>
      <w:r>
        <w:rPr>
          <w:rFonts w:asciiTheme="majorHAnsi" w:hAnsiTheme="majorHAnsi" w:cs="Arial"/>
        </w:rPr>
        <w:t xml:space="preserve">ciences de la </w:t>
      </w:r>
      <w:r w:rsidRPr="008C0A3B">
        <w:rPr>
          <w:rFonts w:asciiTheme="majorHAnsi" w:hAnsiTheme="majorHAnsi" w:cs="Arial"/>
        </w:rPr>
        <w:t>V</w:t>
      </w:r>
      <w:r>
        <w:rPr>
          <w:rFonts w:asciiTheme="majorHAnsi" w:hAnsiTheme="majorHAnsi" w:cs="Arial"/>
        </w:rPr>
        <w:t xml:space="preserve">ie et de la </w:t>
      </w:r>
      <w:r w:rsidRPr="008C0A3B">
        <w:rPr>
          <w:rFonts w:asciiTheme="majorHAnsi" w:hAnsiTheme="majorHAnsi" w:cs="Arial"/>
        </w:rPr>
        <w:t>T</w:t>
      </w:r>
      <w:r>
        <w:rPr>
          <w:rFonts w:asciiTheme="majorHAnsi" w:hAnsiTheme="majorHAnsi" w:cs="Arial"/>
        </w:rPr>
        <w:t>erre</w:t>
      </w:r>
      <w:r w:rsidRPr="008C0A3B">
        <w:rPr>
          <w:rFonts w:asciiTheme="majorHAnsi" w:hAnsiTheme="majorHAnsi" w:cs="Arial"/>
        </w:rPr>
        <w:t xml:space="preserve"> contribuent à la construction des parcours (parcours éducatif </w:t>
      </w:r>
      <w:r>
        <w:rPr>
          <w:rFonts w:asciiTheme="majorHAnsi" w:hAnsiTheme="majorHAnsi" w:cs="Arial"/>
        </w:rPr>
        <w:t xml:space="preserve">de </w:t>
      </w:r>
      <w:r w:rsidRPr="008C0A3B">
        <w:rPr>
          <w:rFonts w:asciiTheme="majorHAnsi" w:hAnsiTheme="majorHAnsi" w:cs="Arial"/>
        </w:rPr>
        <w:t xml:space="preserve">santé, avenir, citoyen, artistique et culturels) et doivent former les élèves </w:t>
      </w:r>
      <w:r>
        <w:rPr>
          <w:rFonts w:asciiTheme="majorHAnsi" w:hAnsiTheme="majorHAnsi" w:cs="Arial"/>
        </w:rPr>
        <w:t xml:space="preserve">à </w:t>
      </w:r>
      <w:r w:rsidRPr="008C0A3B">
        <w:rPr>
          <w:rFonts w:asciiTheme="majorHAnsi" w:hAnsiTheme="majorHAnsi" w:cs="Arial"/>
        </w:rPr>
        <w:t xml:space="preserve">une vision individuelle et collective en matière de prévention, de santé, de préservation de l’environnement. </w:t>
      </w:r>
    </w:p>
    <w:p w14:paraId="53C31679" w14:textId="6F77D8E4" w:rsidR="00621690" w:rsidRPr="008C0A3B" w:rsidRDefault="00621690" w:rsidP="00621690">
      <w:pPr>
        <w:pStyle w:val="Listecouleur-Accent11"/>
        <w:spacing w:after="0" w:line="240" w:lineRule="auto"/>
        <w:ind w:left="0"/>
        <w:jc w:val="both"/>
        <w:rPr>
          <w:rFonts w:asciiTheme="majorHAnsi" w:hAnsiTheme="majorHAnsi" w:cs="Calibri"/>
        </w:rPr>
      </w:pPr>
      <w:r w:rsidRPr="008C0A3B">
        <w:rPr>
          <w:rFonts w:asciiTheme="majorHAnsi" w:hAnsiTheme="majorHAnsi" w:cs="Arial"/>
          <w:b/>
        </w:rPr>
        <w:t xml:space="preserve">En prenant en compte </w:t>
      </w:r>
      <w:r>
        <w:rPr>
          <w:rFonts w:asciiTheme="majorHAnsi" w:hAnsiTheme="majorHAnsi" w:cs="Arial"/>
          <w:b/>
        </w:rPr>
        <w:t>de l’hétérogénéité des élèves</w:t>
      </w:r>
      <w:r w:rsidRPr="008C0A3B">
        <w:rPr>
          <w:rFonts w:asciiTheme="majorHAnsi" w:hAnsiTheme="majorHAnsi" w:cs="Arial"/>
          <w:b/>
        </w:rPr>
        <w:t xml:space="preserve"> dans leurs besoins spécifiques,</w:t>
      </w:r>
      <w:r w:rsidRPr="008C0A3B">
        <w:rPr>
          <w:rFonts w:asciiTheme="majorHAnsi" w:hAnsiTheme="majorHAnsi" w:cs="Arial"/>
        </w:rPr>
        <w:t xml:space="preserve">  l’enseignement de SVT doit  permettre : </w:t>
      </w:r>
    </w:p>
    <w:p w14:paraId="7E4211C5"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d’accéder à des savoirs scientifiques actualisés, de les comprendre et les utiliser pour mener des raisonnements adéquats, en reliant des données, en imaginant et identifiant des causes et des effets ;</w:t>
      </w:r>
    </w:p>
    <w:p w14:paraId="47B0AF66"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d’appréhender quelques notions relatives à la complexité du réel en utilisant le concret ;</w:t>
      </w:r>
    </w:p>
    <w:p w14:paraId="6045A735"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de distinguer les faits des idées ; </w:t>
      </w:r>
    </w:p>
    <w:p w14:paraId="6B2C7D35"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d’expliquer des liens entre l’être humain et la nature ;</w:t>
      </w:r>
    </w:p>
    <w:p w14:paraId="24CC5C1B"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 xml:space="preserve">d’expliquer des impacts générés par  des actions de l’être humain sur la nature ; </w:t>
      </w:r>
    </w:p>
    <w:p w14:paraId="4EF64968" w14:textId="77777777" w:rsidR="00621690" w:rsidRPr="008C0A3B" w:rsidRDefault="00621690" w:rsidP="00621690">
      <w:pPr>
        <w:pStyle w:val="Listecouleur-Accent11"/>
        <w:numPr>
          <w:ilvl w:val="0"/>
          <w:numId w:val="1"/>
        </w:numPr>
        <w:spacing w:after="0" w:line="240" w:lineRule="auto"/>
        <w:jc w:val="both"/>
        <w:rPr>
          <w:rFonts w:asciiTheme="majorHAnsi" w:hAnsiTheme="majorHAnsi" w:cs="Calibri"/>
        </w:rPr>
      </w:pPr>
      <w:r w:rsidRPr="008C0A3B">
        <w:rPr>
          <w:rFonts w:asciiTheme="majorHAnsi" w:hAnsiTheme="majorHAnsi" w:cs="Calibri"/>
        </w:rPr>
        <w:t xml:space="preserve">d’exercer une citoyenneté responsable, en particulier dans les domaines de la santé et de l’environnement, pour : </w:t>
      </w:r>
    </w:p>
    <w:p w14:paraId="596AED33" w14:textId="77777777" w:rsidR="00621690" w:rsidRPr="008C0A3B" w:rsidRDefault="00621690" w:rsidP="00621690">
      <w:pPr>
        <w:pStyle w:val="Listecouleur-Accent11"/>
        <w:numPr>
          <w:ilvl w:val="1"/>
          <w:numId w:val="1"/>
        </w:numPr>
        <w:spacing w:after="0" w:line="240" w:lineRule="auto"/>
        <w:jc w:val="both"/>
        <w:rPr>
          <w:rFonts w:asciiTheme="majorHAnsi" w:hAnsiTheme="majorHAnsi" w:cs="Calibri"/>
        </w:rPr>
      </w:pPr>
      <w:r w:rsidRPr="008C0A3B">
        <w:rPr>
          <w:rFonts w:asciiTheme="majorHAnsi" w:hAnsiTheme="majorHAnsi" w:cs="Calibri"/>
        </w:rPr>
        <w:t xml:space="preserve">construire sa relation au monde, à l’autre, à son propre corps, </w:t>
      </w:r>
    </w:p>
    <w:p w14:paraId="761AB63C" w14:textId="77777777" w:rsidR="00621690" w:rsidRPr="008C0A3B" w:rsidRDefault="00621690" w:rsidP="00621690">
      <w:pPr>
        <w:pStyle w:val="Listecouleur-Accent11"/>
        <w:numPr>
          <w:ilvl w:val="1"/>
          <w:numId w:val="1"/>
        </w:numPr>
        <w:spacing w:after="0" w:line="240" w:lineRule="auto"/>
        <w:jc w:val="both"/>
        <w:rPr>
          <w:rFonts w:asciiTheme="majorHAnsi" w:hAnsiTheme="majorHAnsi" w:cs="Calibri"/>
        </w:rPr>
      </w:pPr>
      <w:r w:rsidRPr="008C0A3B">
        <w:rPr>
          <w:rFonts w:asciiTheme="majorHAnsi" w:hAnsiTheme="majorHAnsi" w:cs="Calibri"/>
        </w:rPr>
        <w:t>intégrer les évolutions des domaines économique et technologique, assumer les responsabilités sociales et éthiques qui en découlent.</w:t>
      </w:r>
    </w:p>
    <w:p w14:paraId="79CE0D89" w14:textId="77777777" w:rsidR="00621690" w:rsidRPr="008C0A3B" w:rsidRDefault="00621690" w:rsidP="00621690">
      <w:pPr>
        <w:spacing w:after="0"/>
        <w:jc w:val="both"/>
        <w:rPr>
          <w:rFonts w:asciiTheme="majorHAnsi" w:hAnsiTheme="majorHAnsi" w:cs="Arial"/>
        </w:rPr>
      </w:pPr>
    </w:p>
    <w:p w14:paraId="70EA36C7" w14:textId="77777777" w:rsidR="00621690" w:rsidRPr="008C0A3B" w:rsidRDefault="00621690" w:rsidP="00621690">
      <w:pPr>
        <w:spacing w:after="0"/>
        <w:jc w:val="both"/>
        <w:rPr>
          <w:rFonts w:asciiTheme="majorHAnsi" w:hAnsiTheme="majorHAnsi" w:cs="Arial"/>
        </w:rPr>
      </w:pPr>
      <w:r w:rsidRPr="008C0A3B">
        <w:rPr>
          <w:rFonts w:asciiTheme="majorHAnsi" w:hAnsiTheme="majorHAnsi" w:cs="Arial"/>
        </w:rPr>
        <w:t>Les objectifs de formation du cycle 4 en sciences de la vie et de la Terre s’organisent en apportant des focales au sein des trois grandes thématiques du programme (la planète Terre, l’environnement et l’action humaine ; le vivant et son évolution ; le corps humain et la santé)</w:t>
      </w:r>
      <w:r>
        <w:rPr>
          <w:rFonts w:asciiTheme="majorHAnsi" w:hAnsiTheme="majorHAnsi" w:cs="Arial"/>
        </w:rPr>
        <w:t>.</w:t>
      </w:r>
      <w:r w:rsidRPr="008C0A3B">
        <w:rPr>
          <w:rFonts w:asciiTheme="majorHAnsi" w:hAnsiTheme="majorHAnsi" w:cs="Arial"/>
        </w:rPr>
        <w:t xml:space="preserve">  </w:t>
      </w:r>
    </w:p>
    <w:p w14:paraId="02335793" w14:textId="644473CA" w:rsidR="00390CD6" w:rsidRDefault="00621690" w:rsidP="00621690">
      <w:pPr>
        <w:pStyle w:val="Listecouleur-Accent11"/>
        <w:spacing w:after="0" w:line="240" w:lineRule="auto"/>
        <w:ind w:left="0"/>
        <w:jc w:val="both"/>
        <w:rPr>
          <w:rFonts w:cs="Calibri"/>
          <w:sz w:val="20"/>
          <w:szCs w:val="20"/>
        </w:rPr>
      </w:pPr>
      <w:r w:rsidRPr="008C0A3B">
        <w:rPr>
          <w:rFonts w:asciiTheme="majorHAnsi" w:hAnsiTheme="majorHAnsi" w:cs="Arial"/>
        </w:rPr>
        <w:t>Le programme de sciences de la vie et d</w:t>
      </w:r>
      <w:r>
        <w:rPr>
          <w:rFonts w:asciiTheme="majorHAnsi" w:hAnsiTheme="majorHAnsi" w:cs="Arial"/>
        </w:rPr>
        <w:t xml:space="preserve">e la Terre  </w:t>
      </w:r>
      <w:r w:rsidRPr="008C0A3B">
        <w:rPr>
          <w:rFonts w:asciiTheme="majorHAnsi" w:hAnsiTheme="majorHAnsi" w:cs="Arial"/>
        </w:rPr>
        <w:t>fait écho aux enseignements de physique-chimie et de technologie. Il pose également les prérequis nécessaires à la compréhension de</w:t>
      </w:r>
      <w:r>
        <w:rPr>
          <w:rFonts w:asciiTheme="majorHAnsi" w:hAnsiTheme="majorHAnsi" w:cs="Arial"/>
        </w:rPr>
        <w:t xml:space="preserve">s </w:t>
      </w:r>
      <w:r w:rsidRPr="008C0A3B">
        <w:rPr>
          <w:rFonts w:asciiTheme="majorHAnsi" w:hAnsiTheme="majorHAnsi" w:cs="Arial"/>
        </w:rPr>
        <w:t>enseignement</w:t>
      </w:r>
      <w:r>
        <w:rPr>
          <w:rFonts w:asciiTheme="majorHAnsi" w:hAnsiTheme="majorHAnsi" w:cs="Arial"/>
        </w:rPr>
        <w:t>s en lycée, notamment en lycée professionnel.</w:t>
      </w:r>
    </w:p>
    <w:p w14:paraId="06B34FE3" w14:textId="77777777" w:rsidR="00390CD6" w:rsidRDefault="00390CD6" w:rsidP="00401CD8">
      <w:pPr>
        <w:pStyle w:val="Listecouleur-Accent11"/>
        <w:spacing w:after="0" w:line="240" w:lineRule="auto"/>
        <w:ind w:left="0"/>
        <w:jc w:val="both"/>
        <w:rPr>
          <w:rFonts w:cs="Calibri"/>
          <w:sz w:val="20"/>
          <w:szCs w:val="20"/>
        </w:rPr>
      </w:pPr>
    </w:p>
    <w:p w14:paraId="280C74C3" w14:textId="77777777" w:rsidR="00992286" w:rsidRDefault="00992286" w:rsidP="00401CD8">
      <w:pPr>
        <w:pStyle w:val="Listecouleur-Accent11"/>
        <w:spacing w:after="0" w:line="240" w:lineRule="auto"/>
        <w:ind w:left="0"/>
        <w:jc w:val="both"/>
        <w:rPr>
          <w:rFonts w:cs="Calibri"/>
          <w:sz w:val="20"/>
          <w:szCs w:val="20"/>
        </w:rPr>
      </w:pPr>
    </w:p>
    <w:p w14:paraId="00E81747" w14:textId="20DE95C7" w:rsidR="00621690" w:rsidRDefault="00621690" w:rsidP="00401CD8">
      <w:pPr>
        <w:pStyle w:val="Listecouleur-Accent11"/>
        <w:spacing w:after="0" w:line="240" w:lineRule="auto"/>
        <w:ind w:left="0"/>
        <w:jc w:val="both"/>
        <w:rPr>
          <w:rFonts w:cs="Calibri"/>
          <w:sz w:val="20"/>
          <w:szCs w:val="20"/>
        </w:rPr>
      </w:pPr>
      <w:r>
        <w:rPr>
          <w:rFonts w:cs="Calibri"/>
          <w:sz w:val="20"/>
          <w:szCs w:val="20"/>
        </w:rPr>
        <w:br w:type="page"/>
      </w:r>
    </w:p>
    <w:p w14:paraId="62D1BD18" w14:textId="77777777" w:rsidR="00992286" w:rsidRDefault="00992286" w:rsidP="00401CD8">
      <w:pPr>
        <w:pStyle w:val="Listecouleur-Accent11"/>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7911"/>
        <w:gridCol w:w="1835"/>
      </w:tblGrid>
      <w:tr w:rsidR="00282C39" w:rsidRPr="00E6451E" w14:paraId="36F16136" w14:textId="77777777" w:rsidTr="00E4373C">
        <w:tc>
          <w:tcPr>
            <w:tcW w:w="8279" w:type="dxa"/>
            <w:shd w:val="clear" w:color="auto" w:fill="DAEEF3"/>
            <w:tcMar>
              <w:top w:w="57" w:type="dxa"/>
              <w:left w:w="57" w:type="dxa"/>
              <w:bottom w:w="57" w:type="dxa"/>
              <w:right w:w="57" w:type="dxa"/>
            </w:tcMar>
          </w:tcPr>
          <w:p w14:paraId="23540E8C" w14:textId="77777777" w:rsidR="00282C39" w:rsidRPr="00E6451E" w:rsidRDefault="00282C39" w:rsidP="00E4373C">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14:paraId="6ABEDB56" w14:textId="77777777" w:rsidR="00282C39" w:rsidRPr="00E6451E" w:rsidRDefault="00282C39" w:rsidP="00E4373C">
            <w:pPr>
              <w:jc w:val="center"/>
              <w:rPr>
                <w:rFonts w:cs="Calibri"/>
                <w:b/>
                <w:sz w:val="20"/>
                <w:szCs w:val="20"/>
              </w:rPr>
            </w:pPr>
            <w:r w:rsidRPr="00E6451E">
              <w:rPr>
                <w:rFonts w:cs="Calibri"/>
                <w:b/>
                <w:sz w:val="20"/>
                <w:szCs w:val="20"/>
              </w:rPr>
              <w:t>Domaine du socle</w:t>
            </w:r>
          </w:p>
        </w:tc>
      </w:tr>
      <w:tr w:rsidR="00282C39" w:rsidRPr="00E6451E" w14:paraId="48E8F0BD" w14:textId="77777777" w:rsidTr="00E4373C">
        <w:tc>
          <w:tcPr>
            <w:tcW w:w="8279" w:type="dxa"/>
            <w:shd w:val="clear" w:color="auto" w:fill="DAEEF3"/>
            <w:tcMar>
              <w:top w:w="57" w:type="dxa"/>
              <w:left w:w="57" w:type="dxa"/>
              <w:bottom w:w="57" w:type="dxa"/>
              <w:right w:w="57" w:type="dxa"/>
            </w:tcMar>
          </w:tcPr>
          <w:p w14:paraId="652B2ED4" w14:textId="77777777" w:rsidR="00282C39" w:rsidRPr="00E6451E" w:rsidRDefault="00282C39" w:rsidP="00282C39">
            <w:pPr>
              <w:spacing w:after="0"/>
              <w:rPr>
                <w:rFonts w:cs="Calibri"/>
                <w:b/>
                <w:sz w:val="20"/>
                <w:szCs w:val="20"/>
              </w:rPr>
            </w:pPr>
            <w:r w:rsidRPr="00E6451E">
              <w:rPr>
                <w:rFonts w:cs="Calibri"/>
                <w:b/>
                <w:sz w:val="20"/>
                <w:szCs w:val="20"/>
              </w:rPr>
              <w:t>Pratiquer des démarches scientifiques</w:t>
            </w:r>
          </w:p>
          <w:p w14:paraId="44B06F87"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Formuler une question ou un problème scientifique.</w:t>
            </w:r>
          </w:p>
          <w:p w14:paraId="3FB37931"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14:paraId="633D1CE6"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14:paraId="3A8A8410"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 xml:space="preserve">Interpréter des résultats et en tirer des conclusions. </w:t>
            </w:r>
          </w:p>
          <w:p w14:paraId="6EF931DA"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Communiquer sur ses démarches, ses résultats et ses choix, en argumentant.</w:t>
            </w:r>
          </w:p>
          <w:p w14:paraId="68FA6271" w14:textId="77777777" w:rsidR="00282C39" w:rsidRPr="00E6451E" w:rsidRDefault="00282C39" w:rsidP="00282C39">
            <w:pPr>
              <w:numPr>
                <w:ilvl w:val="0"/>
                <w:numId w:val="6"/>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14:paraId="689F78C4" w14:textId="77777777" w:rsidR="00282C39" w:rsidRPr="00E6451E" w:rsidRDefault="00282C39" w:rsidP="00E4373C">
            <w:pPr>
              <w:jc w:val="center"/>
              <w:rPr>
                <w:rFonts w:cs="Calibri"/>
                <w:sz w:val="20"/>
                <w:szCs w:val="20"/>
              </w:rPr>
            </w:pPr>
            <w:r w:rsidRPr="00E6451E">
              <w:rPr>
                <w:rFonts w:cs="Calibri"/>
                <w:sz w:val="20"/>
                <w:szCs w:val="20"/>
              </w:rPr>
              <w:t>4, 2, 1</w:t>
            </w:r>
          </w:p>
        </w:tc>
      </w:tr>
      <w:tr w:rsidR="00282C39" w:rsidRPr="00E6451E" w14:paraId="752642C3" w14:textId="77777777" w:rsidTr="00E4373C">
        <w:tc>
          <w:tcPr>
            <w:tcW w:w="8279" w:type="dxa"/>
            <w:shd w:val="clear" w:color="auto" w:fill="DAEEF3"/>
            <w:tcMar>
              <w:top w:w="57" w:type="dxa"/>
              <w:left w:w="57" w:type="dxa"/>
              <w:bottom w:w="57" w:type="dxa"/>
              <w:right w:w="57" w:type="dxa"/>
            </w:tcMar>
          </w:tcPr>
          <w:p w14:paraId="2B684DF7" w14:textId="77777777" w:rsidR="00282C39" w:rsidRPr="00E6451E" w:rsidRDefault="00282C39" w:rsidP="00282C39">
            <w:pPr>
              <w:spacing w:after="0"/>
              <w:rPr>
                <w:rFonts w:cs="Calibri"/>
                <w:b/>
                <w:sz w:val="20"/>
                <w:szCs w:val="20"/>
              </w:rPr>
            </w:pPr>
            <w:r w:rsidRPr="00E6451E">
              <w:rPr>
                <w:rFonts w:cs="Calibri"/>
                <w:b/>
                <w:sz w:val="20"/>
                <w:szCs w:val="20"/>
              </w:rPr>
              <w:t>Concevoir, créer, réaliser</w:t>
            </w:r>
          </w:p>
          <w:p w14:paraId="5B83C542" w14:textId="77777777" w:rsidR="00282C39" w:rsidRPr="00E6451E" w:rsidRDefault="00282C39" w:rsidP="00282C39">
            <w:pPr>
              <w:numPr>
                <w:ilvl w:val="0"/>
                <w:numId w:val="7"/>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14:paraId="69336E95" w14:textId="77777777" w:rsidR="00282C39" w:rsidRPr="00E6451E" w:rsidRDefault="00282C39" w:rsidP="00E4373C">
            <w:pPr>
              <w:jc w:val="center"/>
              <w:rPr>
                <w:rFonts w:cs="Calibri"/>
                <w:sz w:val="20"/>
                <w:szCs w:val="20"/>
              </w:rPr>
            </w:pPr>
            <w:r w:rsidRPr="00E6451E">
              <w:rPr>
                <w:rFonts w:cs="Calibri"/>
                <w:sz w:val="20"/>
                <w:szCs w:val="20"/>
              </w:rPr>
              <w:t>4</w:t>
            </w:r>
          </w:p>
        </w:tc>
      </w:tr>
      <w:tr w:rsidR="00282C39" w:rsidRPr="00E6451E" w14:paraId="7E1F1C6B" w14:textId="77777777" w:rsidTr="00E4373C">
        <w:tc>
          <w:tcPr>
            <w:tcW w:w="8279" w:type="dxa"/>
            <w:shd w:val="clear" w:color="auto" w:fill="DAEEF3"/>
            <w:tcMar>
              <w:top w:w="57" w:type="dxa"/>
              <w:left w:w="57" w:type="dxa"/>
              <w:bottom w:w="57" w:type="dxa"/>
              <w:right w:w="57" w:type="dxa"/>
            </w:tcMar>
          </w:tcPr>
          <w:p w14:paraId="57DC1D9D" w14:textId="77777777" w:rsidR="00282C39" w:rsidRPr="00E6451E" w:rsidRDefault="00282C39" w:rsidP="00282C39">
            <w:pPr>
              <w:spacing w:after="0"/>
              <w:rPr>
                <w:rFonts w:cs="Calibri"/>
                <w:b/>
                <w:sz w:val="20"/>
                <w:szCs w:val="20"/>
              </w:rPr>
            </w:pPr>
            <w:r w:rsidRPr="00E6451E">
              <w:rPr>
                <w:rFonts w:cs="Calibri"/>
                <w:b/>
                <w:sz w:val="20"/>
                <w:szCs w:val="20"/>
              </w:rPr>
              <w:t>Utiliser des outils et mobiliser des méthodes pour apprendre</w:t>
            </w:r>
          </w:p>
          <w:p w14:paraId="3268E3BB" w14:textId="77777777" w:rsidR="00282C39" w:rsidRPr="00E6451E" w:rsidRDefault="00282C39" w:rsidP="00282C39">
            <w:pPr>
              <w:numPr>
                <w:ilvl w:val="0"/>
                <w:numId w:val="7"/>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14:paraId="7CF552A6" w14:textId="77777777" w:rsidR="00282C39" w:rsidRPr="00E6451E" w:rsidRDefault="00282C39" w:rsidP="00282C39">
            <w:pPr>
              <w:numPr>
                <w:ilvl w:val="0"/>
                <w:numId w:val="7"/>
              </w:numPr>
              <w:spacing w:after="0" w:line="240" w:lineRule="auto"/>
              <w:rPr>
                <w:rFonts w:cs="Calibri"/>
                <w:sz w:val="20"/>
                <w:szCs w:val="20"/>
              </w:rPr>
            </w:pPr>
            <w:r w:rsidRPr="00E6451E">
              <w:rPr>
                <w:rFonts w:cs="Calibri"/>
                <w:sz w:val="20"/>
                <w:szCs w:val="20"/>
              </w:rPr>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14:paraId="6A70A2B6" w14:textId="77777777" w:rsidR="00282C39" w:rsidRPr="00E6451E" w:rsidRDefault="00282C39" w:rsidP="00E4373C">
            <w:pPr>
              <w:jc w:val="center"/>
              <w:rPr>
                <w:rFonts w:cs="Calibri"/>
                <w:sz w:val="20"/>
                <w:szCs w:val="20"/>
              </w:rPr>
            </w:pPr>
            <w:r w:rsidRPr="00E6451E">
              <w:rPr>
                <w:rFonts w:cs="Calibri"/>
                <w:sz w:val="20"/>
                <w:szCs w:val="20"/>
              </w:rPr>
              <w:t>2</w:t>
            </w:r>
          </w:p>
        </w:tc>
      </w:tr>
      <w:tr w:rsidR="00282C39" w:rsidRPr="00E6451E" w14:paraId="17782244" w14:textId="77777777" w:rsidTr="00E4373C">
        <w:tc>
          <w:tcPr>
            <w:tcW w:w="8279" w:type="dxa"/>
            <w:shd w:val="clear" w:color="auto" w:fill="DAEEF3"/>
            <w:tcMar>
              <w:top w:w="57" w:type="dxa"/>
              <w:left w:w="57" w:type="dxa"/>
              <w:bottom w:w="57" w:type="dxa"/>
              <w:right w:w="57" w:type="dxa"/>
            </w:tcMar>
          </w:tcPr>
          <w:p w14:paraId="0A924230" w14:textId="77777777" w:rsidR="00282C39" w:rsidRPr="00E6451E" w:rsidRDefault="00282C39" w:rsidP="00282C39">
            <w:pPr>
              <w:spacing w:after="0"/>
              <w:rPr>
                <w:rFonts w:cs="Calibri"/>
                <w:b/>
                <w:bCs/>
                <w:sz w:val="20"/>
                <w:szCs w:val="20"/>
              </w:rPr>
            </w:pPr>
            <w:r w:rsidRPr="00E6451E">
              <w:rPr>
                <w:rFonts w:cs="Calibri"/>
                <w:b/>
                <w:bCs/>
                <w:sz w:val="20"/>
                <w:szCs w:val="20"/>
              </w:rPr>
              <w:t>Pratiquer des langages</w:t>
            </w:r>
          </w:p>
          <w:p w14:paraId="2801F518" w14:textId="77777777" w:rsidR="00282C39" w:rsidRPr="00E6451E" w:rsidRDefault="00282C39" w:rsidP="00282C39">
            <w:pPr>
              <w:numPr>
                <w:ilvl w:val="0"/>
                <w:numId w:val="8"/>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14:paraId="6E246266" w14:textId="77777777" w:rsidR="00282C39" w:rsidRPr="00E6451E" w:rsidRDefault="00282C39" w:rsidP="00282C39">
            <w:pPr>
              <w:numPr>
                <w:ilvl w:val="0"/>
                <w:numId w:val="8"/>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14:paraId="04DFC43E" w14:textId="77777777" w:rsidR="00282C39" w:rsidRPr="00E6451E" w:rsidRDefault="00282C39" w:rsidP="00E4373C">
            <w:pPr>
              <w:jc w:val="center"/>
              <w:rPr>
                <w:rFonts w:cs="Calibri"/>
                <w:sz w:val="20"/>
                <w:szCs w:val="20"/>
              </w:rPr>
            </w:pPr>
            <w:r w:rsidRPr="00E6451E">
              <w:rPr>
                <w:rFonts w:cs="Calibri"/>
                <w:sz w:val="20"/>
                <w:szCs w:val="20"/>
              </w:rPr>
              <w:t>1, 4</w:t>
            </w:r>
          </w:p>
        </w:tc>
      </w:tr>
      <w:tr w:rsidR="00282C39" w:rsidRPr="00E6451E" w14:paraId="62BDC68A" w14:textId="77777777" w:rsidTr="00E4373C">
        <w:tc>
          <w:tcPr>
            <w:tcW w:w="8279" w:type="dxa"/>
            <w:shd w:val="clear" w:color="auto" w:fill="DAEEF3"/>
            <w:tcMar>
              <w:top w:w="57" w:type="dxa"/>
              <w:left w:w="57" w:type="dxa"/>
              <w:bottom w:w="57" w:type="dxa"/>
              <w:right w:w="57" w:type="dxa"/>
            </w:tcMar>
          </w:tcPr>
          <w:p w14:paraId="76C756D4" w14:textId="77777777" w:rsidR="00282C39" w:rsidRPr="00E6451E" w:rsidRDefault="00282C39" w:rsidP="00282C39">
            <w:pPr>
              <w:spacing w:after="0"/>
              <w:rPr>
                <w:rFonts w:cs="Calibri"/>
                <w:b/>
                <w:bCs/>
                <w:sz w:val="20"/>
                <w:szCs w:val="20"/>
              </w:rPr>
            </w:pPr>
            <w:r w:rsidRPr="00E6451E">
              <w:rPr>
                <w:rFonts w:cs="Calibri"/>
                <w:b/>
                <w:bCs/>
                <w:sz w:val="20"/>
                <w:szCs w:val="20"/>
              </w:rPr>
              <w:t>Utiliser des outils numériques</w:t>
            </w:r>
          </w:p>
          <w:p w14:paraId="585AF1D5" w14:textId="77777777" w:rsidR="00282C39" w:rsidRPr="00E6451E" w:rsidRDefault="00282C39" w:rsidP="00282C39">
            <w:pPr>
              <w:numPr>
                <w:ilvl w:val="0"/>
                <w:numId w:val="9"/>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14:paraId="33FC6B18" w14:textId="77777777" w:rsidR="00282C39" w:rsidRPr="00E6451E" w:rsidRDefault="00282C39" w:rsidP="00282C39">
            <w:pPr>
              <w:numPr>
                <w:ilvl w:val="0"/>
                <w:numId w:val="9"/>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14:paraId="75A55514" w14:textId="77777777" w:rsidR="00282C39" w:rsidRPr="00E6451E" w:rsidRDefault="00282C39" w:rsidP="00E4373C">
            <w:pPr>
              <w:jc w:val="center"/>
              <w:rPr>
                <w:rFonts w:cs="Calibri"/>
                <w:sz w:val="20"/>
                <w:szCs w:val="20"/>
              </w:rPr>
            </w:pPr>
            <w:r w:rsidRPr="00E6451E">
              <w:rPr>
                <w:rFonts w:cs="Calibri"/>
                <w:sz w:val="20"/>
                <w:szCs w:val="20"/>
              </w:rPr>
              <w:t>2</w:t>
            </w:r>
          </w:p>
        </w:tc>
      </w:tr>
      <w:tr w:rsidR="00282C39" w:rsidRPr="00E6451E" w14:paraId="2C1346C5" w14:textId="77777777" w:rsidTr="00E4373C">
        <w:tc>
          <w:tcPr>
            <w:tcW w:w="8279" w:type="dxa"/>
            <w:shd w:val="clear" w:color="auto" w:fill="DAEEF3"/>
            <w:tcMar>
              <w:top w:w="57" w:type="dxa"/>
              <w:left w:w="57" w:type="dxa"/>
              <w:bottom w:w="57" w:type="dxa"/>
              <w:right w:w="57" w:type="dxa"/>
            </w:tcMar>
          </w:tcPr>
          <w:p w14:paraId="25769A17" w14:textId="77777777" w:rsidR="00282C39" w:rsidRPr="00E6451E" w:rsidRDefault="00282C39" w:rsidP="00282C39">
            <w:pPr>
              <w:spacing w:after="0"/>
              <w:rPr>
                <w:rFonts w:cs="Calibri"/>
                <w:b/>
                <w:bCs/>
                <w:sz w:val="20"/>
                <w:szCs w:val="20"/>
              </w:rPr>
            </w:pPr>
            <w:r w:rsidRPr="00E6451E">
              <w:rPr>
                <w:rFonts w:cs="Calibri"/>
                <w:b/>
                <w:bCs/>
                <w:sz w:val="20"/>
                <w:szCs w:val="20"/>
              </w:rPr>
              <w:t>Adopter un comportement éthique et responsable</w:t>
            </w:r>
          </w:p>
          <w:p w14:paraId="520224CB" w14:textId="77777777" w:rsidR="00282C39" w:rsidRPr="00E6451E" w:rsidRDefault="00282C39" w:rsidP="00282C39">
            <w:pPr>
              <w:numPr>
                <w:ilvl w:val="0"/>
                <w:numId w:val="10"/>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14:paraId="374A61AE" w14:textId="77777777" w:rsidR="00282C39" w:rsidRPr="00E6451E" w:rsidRDefault="00282C39" w:rsidP="00282C39">
            <w:pPr>
              <w:numPr>
                <w:ilvl w:val="0"/>
                <w:numId w:val="10"/>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14:paraId="3B921333" w14:textId="77777777" w:rsidR="00282C39" w:rsidRPr="00E6451E" w:rsidRDefault="00282C39" w:rsidP="00282C39">
            <w:pPr>
              <w:numPr>
                <w:ilvl w:val="0"/>
                <w:numId w:val="10"/>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14:paraId="6DF74DD6" w14:textId="77777777" w:rsidR="00282C39" w:rsidRPr="00E6451E" w:rsidRDefault="00282C39" w:rsidP="00282C39">
            <w:pPr>
              <w:numPr>
                <w:ilvl w:val="0"/>
                <w:numId w:val="10"/>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14:paraId="4372016E" w14:textId="77777777" w:rsidR="00282C39" w:rsidRPr="00E6451E" w:rsidRDefault="00282C39" w:rsidP="00282C39">
            <w:pPr>
              <w:numPr>
                <w:ilvl w:val="0"/>
                <w:numId w:val="10"/>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14:paraId="07ADA804" w14:textId="77777777" w:rsidR="00282C39" w:rsidRPr="00E6451E" w:rsidRDefault="00282C39" w:rsidP="00E4373C">
            <w:pPr>
              <w:jc w:val="center"/>
              <w:rPr>
                <w:rFonts w:cs="Calibri"/>
                <w:sz w:val="20"/>
                <w:szCs w:val="20"/>
              </w:rPr>
            </w:pPr>
            <w:r w:rsidRPr="00E6451E">
              <w:rPr>
                <w:rFonts w:cs="Calibri"/>
                <w:sz w:val="20"/>
                <w:szCs w:val="20"/>
              </w:rPr>
              <w:t>3, 4, 5</w:t>
            </w:r>
          </w:p>
        </w:tc>
      </w:tr>
      <w:tr w:rsidR="00282C39" w:rsidRPr="00E6451E" w14:paraId="1928EC77" w14:textId="77777777" w:rsidTr="00E4373C">
        <w:tc>
          <w:tcPr>
            <w:tcW w:w="8279" w:type="dxa"/>
            <w:shd w:val="clear" w:color="auto" w:fill="DAEEF3"/>
            <w:tcMar>
              <w:top w:w="57" w:type="dxa"/>
              <w:left w:w="57" w:type="dxa"/>
              <w:bottom w:w="57" w:type="dxa"/>
              <w:right w:w="57" w:type="dxa"/>
            </w:tcMar>
          </w:tcPr>
          <w:p w14:paraId="7A8EB892" w14:textId="77777777" w:rsidR="00282C39" w:rsidRPr="00E6451E" w:rsidRDefault="00282C39" w:rsidP="00282C39">
            <w:pPr>
              <w:spacing w:after="0"/>
              <w:rPr>
                <w:rFonts w:cs="Calibri"/>
                <w:b/>
                <w:sz w:val="20"/>
                <w:szCs w:val="20"/>
              </w:rPr>
            </w:pPr>
            <w:r w:rsidRPr="00E6451E">
              <w:rPr>
                <w:rFonts w:cs="Calibri"/>
                <w:b/>
                <w:sz w:val="20"/>
                <w:szCs w:val="20"/>
              </w:rPr>
              <w:t>Se situer dans l’espace et dans le temps</w:t>
            </w:r>
          </w:p>
          <w:p w14:paraId="504BC468" w14:textId="77777777" w:rsidR="00282C39" w:rsidRPr="00E6451E" w:rsidRDefault="00282C39" w:rsidP="00282C39">
            <w:pPr>
              <w:numPr>
                <w:ilvl w:val="0"/>
                <w:numId w:val="11"/>
              </w:numPr>
              <w:spacing w:after="0" w:line="240" w:lineRule="auto"/>
              <w:rPr>
                <w:rFonts w:cs="Calibri"/>
                <w:sz w:val="20"/>
                <w:szCs w:val="20"/>
              </w:rPr>
            </w:pPr>
            <w:r w:rsidRPr="00E6451E">
              <w:rPr>
                <w:rFonts w:cs="Calibri"/>
                <w:sz w:val="20"/>
                <w:szCs w:val="20"/>
              </w:rPr>
              <w:t>Situer l’espèce humaine dans l’évolution des espèces.</w:t>
            </w:r>
          </w:p>
          <w:p w14:paraId="05BA9DEE" w14:textId="77777777" w:rsidR="00282C39" w:rsidRPr="00E6451E" w:rsidRDefault="00282C39" w:rsidP="00282C39">
            <w:pPr>
              <w:numPr>
                <w:ilvl w:val="0"/>
                <w:numId w:val="11"/>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14:paraId="63496643" w14:textId="77777777" w:rsidR="00282C39" w:rsidRPr="00E6451E" w:rsidRDefault="00282C39" w:rsidP="00282C39">
            <w:pPr>
              <w:numPr>
                <w:ilvl w:val="0"/>
                <w:numId w:val="11"/>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14:paraId="11E4F807" w14:textId="77777777" w:rsidR="00282C39" w:rsidRPr="00E6451E" w:rsidRDefault="00282C39" w:rsidP="00282C39">
            <w:pPr>
              <w:numPr>
                <w:ilvl w:val="0"/>
                <w:numId w:val="11"/>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14:paraId="180BD64C" w14:textId="77777777" w:rsidR="00282C39" w:rsidRPr="00E6451E" w:rsidRDefault="00282C39" w:rsidP="00E4373C">
            <w:pPr>
              <w:jc w:val="center"/>
              <w:rPr>
                <w:rFonts w:cs="Calibri"/>
                <w:sz w:val="20"/>
                <w:szCs w:val="20"/>
              </w:rPr>
            </w:pPr>
            <w:r w:rsidRPr="00E6451E">
              <w:rPr>
                <w:rFonts w:cs="Calibri"/>
                <w:sz w:val="20"/>
                <w:szCs w:val="20"/>
              </w:rPr>
              <w:t>5, 4</w:t>
            </w:r>
          </w:p>
        </w:tc>
      </w:tr>
    </w:tbl>
    <w:p w14:paraId="52045650" w14:textId="77777777" w:rsidR="00282C39" w:rsidRPr="00B664A8" w:rsidRDefault="00282C39" w:rsidP="00282C39">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14:paraId="1353AB71" w14:textId="77777777" w:rsidR="00401CD8" w:rsidRDefault="00401CD8" w:rsidP="00401CD8">
      <w:pPr>
        <w:spacing w:after="0" w:line="240" w:lineRule="auto"/>
        <w:jc w:val="both"/>
        <w:rPr>
          <w:rFonts w:cs="Calibri"/>
          <w:b/>
          <w:caps/>
          <w:color w:val="31849B"/>
          <w:sz w:val="20"/>
          <w:szCs w:val="20"/>
          <w:lang w:eastAsia="fr-FR"/>
        </w:rPr>
      </w:pPr>
    </w:p>
    <w:p w14:paraId="10263239" w14:textId="77777777" w:rsidR="00282C39" w:rsidRDefault="00401CD8" w:rsidP="0054639E">
      <w:pPr>
        <w:spacing w:after="0" w:line="240" w:lineRule="auto"/>
        <w:jc w:val="both"/>
        <w:rPr>
          <w:rFonts w:cs="Calibri"/>
          <w:b/>
          <w:color w:val="31849B"/>
          <w:sz w:val="28"/>
          <w:szCs w:val="28"/>
          <w:lang w:eastAsia="fr-FR"/>
        </w:rPr>
      </w:pPr>
      <w:r w:rsidRPr="00E02D30">
        <w:rPr>
          <w:rFonts w:cs="Calibri"/>
          <w:b/>
          <w:color w:val="31849B"/>
          <w:sz w:val="28"/>
          <w:szCs w:val="28"/>
          <w:lang w:eastAsia="fr-FR"/>
        </w:rPr>
        <w:t>La planète Terre, l’environnement et l’action humaine</w:t>
      </w:r>
      <w:r w:rsidR="00A27872" w:rsidRPr="00E02D30">
        <w:rPr>
          <w:rFonts w:cs="Calibri"/>
          <w:b/>
          <w:color w:val="31849B"/>
          <w:sz w:val="28"/>
          <w:szCs w:val="28"/>
          <w:lang w:eastAsia="fr-FR"/>
        </w:rPr>
        <w:t xml:space="preserve"> </w:t>
      </w:r>
    </w:p>
    <w:p w14:paraId="0BE4B6F7" w14:textId="2461682F" w:rsidR="004D059F" w:rsidRPr="0054639E" w:rsidRDefault="00C528CB" w:rsidP="0054639E">
      <w:pPr>
        <w:spacing w:after="0" w:line="240" w:lineRule="auto"/>
        <w:jc w:val="both"/>
        <w:rPr>
          <w:rFonts w:cs="Calibri"/>
          <w:b/>
          <w:color w:val="31849B"/>
          <w:sz w:val="24"/>
          <w:szCs w:val="24"/>
          <w:lang w:eastAsia="fr-FR"/>
        </w:rPr>
      </w:pPr>
      <w:r>
        <w:rPr>
          <w:rFonts w:cs="Calibri"/>
          <w:b/>
          <w:color w:val="31849B"/>
          <w:sz w:val="28"/>
          <w:szCs w:val="28"/>
          <w:lang w:eastAsia="fr-FR"/>
        </w:rPr>
        <w:t xml:space="preserve">                                                     </w:t>
      </w:r>
      <w:r w:rsidR="005E18DA">
        <w:rPr>
          <w:rFonts w:cs="Calibri"/>
          <w:b/>
          <w:color w:val="31849B"/>
          <w:sz w:val="28"/>
          <w:szCs w:val="28"/>
          <w:lang w:eastAsia="fr-F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88"/>
      </w:tblGrid>
      <w:tr w:rsidR="00586E4C" w:rsidRPr="00E6451E" w14:paraId="5941D849" w14:textId="77777777" w:rsidTr="00586E4C">
        <w:trPr>
          <w:jc w:val="center"/>
        </w:trPr>
        <w:tc>
          <w:tcPr>
            <w:tcW w:w="7597" w:type="dxa"/>
            <w:gridSpan w:val="2"/>
            <w:shd w:val="clear" w:color="auto" w:fill="92CDDC"/>
          </w:tcPr>
          <w:p w14:paraId="604BDBF3" w14:textId="77777777" w:rsidR="00586E4C" w:rsidRPr="006E22A9" w:rsidRDefault="00586E4C" w:rsidP="002257B0">
            <w:pPr>
              <w:spacing w:after="0" w:line="240" w:lineRule="auto"/>
              <w:jc w:val="both"/>
              <w:rPr>
                <w:rFonts w:cs="Calibri"/>
                <w:b/>
              </w:rPr>
            </w:pPr>
            <w:r w:rsidRPr="006E22A9">
              <w:rPr>
                <w:rFonts w:cs="Calibri"/>
                <w:b/>
              </w:rPr>
              <w:t xml:space="preserve">Attendus de fin de </w:t>
            </w:r>
            <w:r>
              <w:rPr>
                <w:rFonts w:cs="Calibri"/>
                <w:b/>
              </w:rPr>
              <w:t>cycle</w:t>
            </w:r>
          </w:p>
        </w:tc>
      </w:tr>
      <w:tr w:rsidR="00586E4C" w:rsidRPr="00E6451E" w14:paraId="21F6D0D6" w14:textId="77777777" w:rsidTr="00586E4C">
        <w:trPr>
          <w:jc w:val="center"/>
        </w:trPr>
        <w:tc>
          <w:tcPr>
            <w:tcW w:w="7597" w:type="dxa"/>
            <w:gridSpan w:val="2"/>
          </w:tcPr>
          <w:p w14:paraId="55BCFFE2" w14:textId="77777777" w:rsidR="00586E4C" w:rsidRPr="00390CD6" w:rsidRDefault="00586E4C" w:rsidP="00390CD6">
            <w:pPr>
              <w:pStyle w:val="Paragraphedeliste"/>
              <w:numPr>
                <w:ilvl w:val="0"/>
                <w:numId w:val="2"/>
              </w:numPr>
              <w:spacing w:after="0" w:line="240" w:lineRule="auto"/>
              <w:jc w:val="both"/>
              <w:rPr>
                <w:rFonts w:ascii="Calibri" w:hAnsi="Calibri" w:cs="Calibri"/>
                <w:b/>
                <w:szCs w:val="20"/>
              </w:rPr>
            </w:pPr>
            <w:bookmarkStart w:id="0" w:name="_GoBack"/>
            <w:bookmarkEnd w:id="0"/>
            <w:r w:rsidRPr="00390CD6">
              <w:rPr>
                <w:rFonts w:ascii="Calibri" w:hAnsi="Calibri" w:cs="Calibri"/>
                <w:b/>
                <w:szCs w:val="20"/>
              </w:rPr>
              <w:t>Explorer et expliquer certains éléments de météorologie et de climatologie</w:t>
            </w:r>
          </w:p>
          <w:p w14:paraId="4EB1692D" w14:textId="77777777" w:rsidR="00586E4C" w:rsidRPr="00390CD6" w:rsidRDefault="00586E4C" w:rsidP="00390CD6">
            <w:pPr>
              <w:pStyle w:val="Paragraphedeliste"/>
              <w:numPr>
                <w:ilvl w:val="0"/>
                <w:numId w:val="2"/>
              </w:numPr>
              <w:spacing w:after="0" w:line="240" w:lineRule="auto"/>
              <w:jc w:val="both"/>
              <w:rPr>
                <w:rFonts w:ascii="Calibri" w:hAnsi="Calibri" w:cs="Calibri"/>
                <w:b/>
                <w:szCs w:val="20"/>
              </w:rPr>
            </w:pPr>
            <w:r w:rsidRPr="00390CD6">
              <w:rPr>
                <w:rFonts w:ascii="Calibri" w:hAnsi="Calibri" w:cs="Calibri"/>
                <w:b/>
                <w:szCs w:val="20"/>
              </w:rPr>
              <w:t xml:space="preserve">Identifier les principaux impacts de l’action humaine, bénéfices et risques, à la surface de la planète Terre </w:t>
            </w:r>
          </w:p>
          <w:p w14:paraId="764A7852" w14:textId="726764D5" w:rsidR="00586E4C" w:rsidRPr="00282C39" w:rsidRDefault="00586E4C" w:rsidP="00282C39">
            <w:pPr>
              <w:numPr>
                <w:ilvl w:val="0"/>
                <w:numId w:val="2"/>
              </w:numPr>
              <w:spacing w:after="0" w:line="240" w:lineRule="auto"/>
              <w:rPr>
                <w:rFonts w:cs="Calibri"/>
                <w:b/>
              </w:rPr>
            </w:pPr>
            <w:r w:rsidRPr="00390CD6">
              <w:rPr>
                <w:rFonts w:cs="Calibri"/>
                <w:b/>
                <w:sz w:val="20"/>
                <w:szCs w:val="20"/>
              </w:rPr>
              <w:t>Envisager ou justifier des comportements responsables face à l’environnement et à la préservation des ressources limitées de la planète</w:t>
            </w:r>
            <w:r w:rsidRPr="00390CD6">
              <w:rPr>
                <w:rFonts w:cs="Calibri"/>
                <w:b/>
              </w:rPr>
              <w:t>.</w:t>
            </w:r>
          </w:p>
        </w:tc>
      </w:tr>
      <w:tr w:rsidR="00586E4C" w:rsidRPr="00E6451E" w14:paraId="76312AE8" w14:textId="77777777" w:rsidTr="00586E4C">
        <w:trPr>
          <w:jc w:val="center"/>
        </w:trPr>
        <w:tc>
          <w:tcPr>
            <w:tcW w:w="3749" w:type="dxa"/>
            <w:tcBorders>
              <w:bottom w:val="single" w:sz="4" w:space="0" w:color="auto"/>
            </w:tcBorders>
            <w:shd w:val="clear" w:color="auto" w:fill="92CDDC"/>
          </w:tcPr>
          <w:p w14:paraId="14B65CB7" w14:textId="77777777" w:rsidR="00586E4C" w:rsidRPr="006E22A9" w:rsidDel="00F628AE" w:rsidRDefault="00586E4C" w:rsidP="006B3E80">
            <w:pPr>
              <w:spacing w:after="0" w:line="240" w:lineRule="auto"/>
              <w:jc w:val="both"/>
              <w:rPr>
                <w:rFonts w:cs="Calibri"/>
                <w:i/>
              </w:rPr>
            </w:pPr>
            <w:r w:rsidRPr="00E6451E">
              <w:rPr>
                <w:rFonts w:cs="Calibri"/>
                <w:b/>
                <w:sz w:val="20"/>
                <w:szCs w:val="20"/>
              </w:rPr>
              <w:t>Connaissances et compétences associées</w:t>
            </w:r>
          </w:p>
        </w:tc>
        <w:tc>
          <w:tcPr>
            <w:tcW w:w="3848" w:type="dxa"/>
            <w:tcBorders>
              <w:bottom w:val="single" w:sz="4" w:space="0" w:color="auto"/>
            </w:tcBorders>
            <w:shd w:val="clear" w:color="auto" w:fill="92CDDC"/>
          </w:tcPr>
          <w:p w14:paraId="330F8A16" w14:textId="77777777" w:rsidR="00586E4C" w:rsidRPr="006E22A9" w:rsidDel="00F628AE" w:rsidRDefault="00586E4C" w:rsidP="00401CD8">
            <w:pPr>
              <w:spacing w:after="0" w:line="240" w:lineRule="auto"/>
              <w:jc w:val="both"/>
              <w:rPr>
                <w:rFonts w:cs="Calibri"/>
                <w:i/>
              </w:rPr>
            </w:pPr>
            <w:r w:rsidRPr="00DC5E8F">
              <w:rPr>
                <w:rFonts w:eastAsia="Times New Roman" w:cs="Calibri"/>
                <w:b/>
                <w:bCs/>
                <w:sz w:val="20"/>
                <w:szCs w:val="20"/>
              </w:rPr>
              <w:t>Exemples de situations, d’activités et de ressources pour l’élève</w:t>
            </w:r>
          </w:p>
        </w:tc>
      </w:tr>
      <w:tr w:rsidR="00586E4C" w:rsidRPr="00E6451E" w14:paraId="568B7A38" w14:textId="77777777" w:rsidTr="00586E4C">
        <w:trPr>
          <w:trHeight w:val="557"/>
          <w:jc w:val="center"/>
        </w:trPr>
        <w:tc>
          <w:tcPr>
            <w:tcW w:w="3749" w:type="dxa"/>
            <w:tcBorders>
              <w:bottom w:val="single" w:sz="4" w:space="0" w:color="auto"/>
            </w:tcBorders>
            <w:shd w:val="clear" w:color="auto" w:fill="FFFFFF" w:themeFill="background1"/>
          </w:tcPr>
          <w:p w14:paraId="5747F9F8" w14:textId="77777777" w:rsidR="00586E4C" w:rsidRPr="00621690" w:rsidRDefault="00586E4C" w:rsidP="00E05BD2">
            <w:pPr>
              <w:spacing w:after="0" w:line="240" w:lineRule="auto"/>
              <w:rPr>
                <w:rFonts w:cs="Calibri"/>
                <w:strike/>
                <w:sz w:val="20"/>
                <w:szCs w:val="20"/>
              </w:rPr>
            </w:pPr>
          </w:p>
          <w:p w14:paraId="7F4D8A50" w14:textId="77777777" w:rsidR="00586E4C" w:rsidRPr="006C6898" w:rsidRDefault="00586E4C" w:rsidP="00E73F60">
            <w:pPr>
              <w:spacing w:after="0" w:line="240" w:lineRule="auto"/>
              <w:jc w:val="both"/>
              <w:rPr>
                <w:rFonts w:cs="Calibri"/>
              </w:rPr>
            </w:pPr>
            <w:r w:rsidRPr="006C6898">
              <w:rPr>
                <w:rFonts w:cs="Calibri"/>
              </w:rPr>
              <w:t>Expliquer quelques phénomènes météorologiques et climatiques.</w:t>
            </w:r>
          </w:p>
          <w:p w14:paraId="5CC01C7E" w14:textId="77777777" w:rsidR="00586E4C" w:rsidRPr="00621690" w:rsidRDefault="00586E4C" w:rsidP="009F0562">
            <w:pPr>
              <w:pStyle w:val="Paragraphedeliste"/>
              <w:numPr>
                <w:ilvl w:val="0"/>
                <w:numId w:val="2"/>
              </w:numPr>
              <w:spacing w:after="0" w:line="240" w:lineRule="auto"/>
              <w:jc w:val="both"/>
              <w:rPr>
                <w:rFonts w:ascii="Calibri" w:hAnsi="Calibri" w:cs="Calibri"/>
                <w:szCs w:val="20"/>
              </w:rPr>
            </w:pPr>
            <w:r w:rsidRPr="00621690">
              <w:rPr>
                <w:rFonts w:ascii="Calibri" w:hAnsi="Calibri" w:cs="Calibri"/>
                <w:szCs w:val="20"/>
              </w:rPr>
              <w:t>Explorer et expliquer certains éléments de météorologie et de climatologie</w:t>
            </w:r>
          </w:p>
          <w:p w14:paraId="5111EA4F" w14:textId="77777777" w:rsidR="00586E4C" w:rsidRPr="00621690" w:rsidRDefault="00586E4C" w:rsidP="009F0562">
            <w:pPr>
              <w:pStyle w:val="Paragraphedeliste"/>
              <w:numPr>
                <w:ilvl w:val="0"/>
                <w:numId w:val="2"/>
              </w:numPr>
              <w:spacing w:after="0" w:line="240" w:lineRule="auto"/>
              <w:rPr>
                <w:rFonts w:ascii="Calibri" w:hAnsi="Calibri" w:cs="Calibri"/>
                <w:szCs w:val="20"/>
              </w:rPr>
            </w:pPr>
            <w:r w:rsidRPr="00621690">
              <w:rPr>
                <w:rFonts w:ascii="Calibri" w:hAnsi="Calibri" w:cs="Calibri"/>
                <w:szCs w:val="20"/>
              </w:rPr>
              <w:t>Différence entre météo et climat ; les grandes zones climatiques de la Terre.</w:t>
            </w:r>
          </w:p>
          <w:p w14:paraId="3756BF0D" w14:textId="77777777" w:rsidR="00586E4C" w:rsidRPr="00621690" w:rsidRDefault="00586E4C" w:rsidP="009F0562">
            <w:pPr>
              <w:pStyle w:val="Paragraphedeliste"/>
              <w:numPr>
                <w:ilvl w:val="0"/>
                <w:numId w:val="2"/>
              </w:numPr>
              <w:spacing w:after="0" w:line="240" w:lineRule="auto"/>
              <w:rPr>
                <w:rFonts w:ascii="Calibri" w:hAnsi="Calibri" w:cs="Calibri"/>
                <w:szCs w:val="20"/>
              </w:rPr>
            </w:pPr>
            <w:r w:rsidRPr="00621690">
              <w:rPr>
                <w:rFonts w:ascii="Calibri" w:hAnsi="Calibri" w:cs="Calibri"/>
                <w:szCs w:val="20"/>
              </w:rPr>
              <w:t xml:space="preserve">Le changement climatique actuel (influence des activités humaines sur le climat). </w:t>
            </w:r>
          </w:p>
          <w:p w14:paraId="15EC3436" w14:textId="77777777" w:rsidR="00586E4C" w:rsidRPr="00621690" w:rsidRDefault="00586E4C" w:rsidP="00AA6DFA">
            <w:pPr>
              <w:spacing w:after="0"/>
              <w:rPr>
                <w:rFonts w:cs="Calibri"/>
                <w:sz w:val="20"/>
                <w:szCs w:val="20"/>
              </w:rPr>
            </w:pPr>
          </w:p>
          <w:p w14:paraId="219BB0F8" w14:textId="77777777" w:rsidR="00586E4C" w:rsidRPr="00621690" w:rsidRDefault="00586E4C" w:rsidP="00AA6DFA">
            <w:pPr>
              <w:spacing w:after="0"/>
              <w:rPr>
                <w:rFonts w:cs="Calibri"/>
                <w:sz w:val="20"/>
                <w:szCs w:val="20"/>
              </w:rPr>
            </w:pPr>
          </w:p>
          <w:p w14:paraId="6CE0DA28" w14:textId="77777777" w:rsidR="00586E4C" w:rsidRPr="00621690" w:rsidRDefault="00586E4C" w:rsidP="00B053B5">
            <w:pPr>
              <w:pStyle w:val="Paragraphedeliste"/>
              <w:ind w:left="0"/>
              <w:rPr>
                <w:rFonts w:ascii="Calibri" w:hAnsi="Calibri" w:cs="Calibri"/>
                <w:szCs w:val="20"/>
              </w:rPr>
            </w:pPr>
          </w:p>
          <w:p w14:paraId="091E15FD" w14:textId="77777777" w:rsidR="00586E4C" w:rsidRPr="00621690" w:rsidRDefault="00586E4C" w:rsidP="00B053B5">
            <w:pPr>
              <w:pStyle w:val="Paragraphedeliste"/>
              <w:ind w:left="0"/>
              <w:rPr>
                <w:rFonts w:ascii="Calibri" w:hAnsi="Calibri" w:cs="Calibri"/>
                <w:szCs w:val="20"/>
              </w:rPr>
            </w:pPr>
          </w:p>
          <w:p w14:paraId="623E3C49" w14:textId="77777777" w:rsidR="00586E4C" w:rsidRPr="00621690" w:rsidRDefault="00586E4C" w:rsidP="00B053B5">
            <w:pPr>
              <w:pStyle w:val="Paragraphedeliste"/>
              <w:ind w:left="0"/>
              <w:rPr>
                <w:rFonts w:ascii="Calibri" w:hAnsi="Calibri" w:cs="Calibri"/>
                <w:szCs w:val="20"/>
              </w:rPr>
            </w:pPr>
          </w:p>
          <w:p w14:paraId="089BB143" w14:textId="77777777" w:rsidR="00586E4C" w:rsidRPr="00621690" w:rsidRDefault="00586E4C" w:rsidP="00B053B5">
            <w:pPr>
              <w:pStyle w:val="Paragraphedeliste"/>
              <w:ind w:left="0"/>
              <w:rPr>
                <w:rFonts w:ascii="Calibri" w:hAnsi="Calibri" w:cs="Calibri"/>
                <w:szCs w:val="20"/>
              </w:rPr>
            </w:pPr>
          </w:p>
          <w:p w14:paraId="57EC0AAA" w14:textId="77777777" w:rsidR="00586E4C" w:rsidRPr="00621690" w:rsidRDefault="00586E4C" w:rsidP="00B053B5">
            <w:pPr>
              <w:pStyle w:val="Paragraphedeliste"/>
              <w:ind w:left="0"/>
              <w:rPr>
                <w:rFonts w:ascii="Calibri" w:hAnsi="Calibri" w:cs="Calibri"/>
                <w:szCs w:val="20"/>
              </w:rPr>
            </w:pPr>
          </w:p>
          <w:p w14:paraId="156205DC" w14:textId="77777777" w:rsidR="00586E4C" w:rsidRPr="00621690" w:rsidRDefault="00586E4C" w:rsidP="00B053B5">
            <w:pPr>
              <w:pStyle w:val="Paragraphedeliste"/>
              <w:ind w:left="0"/>
              <w:rPr>
                <w:rFonts w:ascii="Calibri" w:hAnsi="Calibri" w:cs="Calibri"/>
                <w:szCs w:val="20"/>
              </w:rPr>
            </w:pPr>
          </w:p>
          <w:p w14:paraId="25E71947" w14:textId="77777777" w:rsidR="00586E4C" w:rsidRPr="00621690" w:rsidRDefault="00586E4C" w:rsidP="00B053B5">
            <w:pPr>
              <w:pStyle w:val="Paragraphedeliste"/>
              <w:ind w:left="0"/>
              <w:rPr>
                <w:rFonts w:ascii="Calibri" w:hAnsi="Calibri" w:cs="Calibri"/>
                <w:szCs w:val="20"/>
              </w:rPr>
            </w:pPr>
          </w:p>
          <w:p w14:paraId="58FBB016" w14:textId="03943A44" w:rsidR="00621690" w:rsidRDefault="00586E4C" w:rsidP="00B053B5">
            <w:pPr>
              <w:pStyle w:val="Paragraphedeliste"/>
              <w:ind w:left="0"/>
              <w:rPr>
                <w:rFonts w:ascii="Calibri" w:hAnsi="Calibri" w:cs="Calibri"/>
                <w:szCs w:val="20"/>
              </w:rPr>
            </w:pPr>
            <w:r w:rsidRPr="00621690">
              <w:rPr>
                <w:rFonts w:ascii="Calibri" w:hAnsi="Calibri" w:cs="Calibri"/>
                <w:szCs w:val="20"/>
              </w:rPr>
              <w:t>Caractériser quelques-uns des principaux enjeux de l’exploitation d’une ressource naturelle par l’être humain, en lien avec quelques grandes questions de société.</w:t>
            </w:r>
          </w:p>
          <w:p w14:paraId="4A9F293D" w14:textId="77777777" w:rsidR="00621690" w:rsidRPr="00621690" w:rsidRDefault="00621690" w:rsidP="00B053B5">
            <w:pPr>
              <w:pStyle w:val="Paragraphedeliste"/>
              <w:ind w:left="0"/>
              <w:rPr>
                <w:rFonts w:ascii="Calibri" w:hAnsi="Calibri" w:cs="Calibri"/>
                <w:szCs w:val="20"/>
              </w:rPr>
            </w:pPr>
          </w:p>
          <w:p w14:paraId="751AAE6B" w14:textId="77777777" w:rsidR="00586E4C" w:rsidRPr="00621690" w:rsidRDefault="00586E4C" w:rsidP="00B053B5">
            <w:pPr>
              <w:pStyle w:val="Paragraphedeliste"/>
              <w:numPr>
                <w:ilvl w:val="0"/>
                <w:numId w:val="3"/>
              </w:numPr>
              <w:spacing w:after="0" w:line="240" w:lineRule="auto"/>
              <w:ind w:left="426" w:hanging="284"/>
              <w:rPr>
                <w:rFonts w:ascii="Calibri" w:hAnsi="Calibri" w:cs="Calibri"/>
                <w:szCs w:val="20"/>
              </w:rPr>
            </w:pPr>
            <w:r w:rsidRPr="00621690">
              <w:rPr>
                <w:rFonts w:ascii="Calibri" w:hAnsi="Calibri" w:cs="Calibri"/>
                <w:szCs w:val="20"/>
              </w:rPr>
              <w:t>L’exploitation de quelques ressources naturelles par l’homme (eau, pétrole, charbon, bois, ressources minérales, …) pour ses besoins en nourriture et ses activités quotidiennes.</w:t>
            </w:r>
          </w:p>
          <w:p w14:paraId="50D1ACE1" w14:textId="77777777" w:rsidR="00586E4C" w:rsidRPr="00621690" w:rsidRDefault="00586E4C" w:rsidP="00B053B5">
            <w:pPr>
              <w:spacing w:after="0" w:line="240" w:lineRule="auto"/>
              <w:rPr>
                <w:rFonts w:cs="Calibri"/>
                <w:sz w:val="20"/>
                <w:szCs w:val="20"/>
              </w:rPr>
            </w:pPr>
          </w:p>
          <w:p w14:paraId="16E20B7B" w14:textId="77777777" w:rsidR="00586E4C" w:rsidRPr="00621690" w:rsidRDefault="00586E4C" w:rsidP="00B053B5">
            <w:pPr>
              <w:spacing w:after="0" w:line="240" w:lineRule="auto"/>
              <w:rPr>
                <w:rFonts w:cs="Calibri"/>
                <w:sz w:val="20"/>
                <w:szCs w:val="20"/>
              </w:rPr>
            </w:pPr>
            <w:r w:rsidRPr="00621690">
              <w:rPr>
                <w:rFonts w:cs="Calibri"/>
              </w:rPr>
              <w:t>Comprendre et expliquer les choix en matière de gestion de ressources naturelles à différentes échelles</w:t>
            </w:r>
            <w:r w:rsidRPr="00621690">
              <w:rPr>
                <w:rFonts w:cs="Calibri"/>
                <w:sz w:val="20"/>
                <w:szCs w:val="20"/>
              </w:rPr>
              <w:t>.</w:t>
            </w:r>
          </w:p>
          <w:p w14:paraId="78DF3C0E" w14:textId="77777777" w:rsidR="00586E4C" w:rsidRPr="00621690" w:rsidRDefault="00586E4C" w:rsidP="00B053B5">
            <w:pPr>
              <w:pStyle w:val="Paragraphedeliste"/>
              <w:ind w:left="0"/>
              <w:rPr>
                <w:rFonts w:ascii="Calibri" w:hAnsi="Calibri" w:cs="Calibri"/>
                <w:szCs w:val="20"/>
              </w:rPr>
            </w:pPr>
          </w:p>
          <w:p w14:paraId="56FDDC8E" w14:textId="77777777" w:rsidR="00621690" w:rsidRDefault="00621690" w:rsidP="00586E4C">
            <w:pPr>
              <w:pStyle w:val="Paragraphedeliste"/>
              <w:ind w:left="0"/>
              <w:rPr>
                <w:rFonts w:ascii="Calibri" w:hAnsi="Calibri" w:cs="Calibri"/>
                <w:szCs w:val="20"/>
              </w:rPr>
            </w:pPr>
          </w:p>
          <w:p w14:paraId="270FE524" w14:textId="77777777" w:rsidR="00586E4C" w:rsidRPr="00621690" w:rsidRDefault="00586E4C" w:rsidP="00586E4C">
            <w:pPr>
              <w:pStyle w:val="Paragraphedeliste"/>
              <w:ind w:left="0"/>
              <w:rPr>
                <w:rFonts w:ascii="Calibri" w:hAnsi="Calibri" w:cs="Calibri"/>
                <w:szCs w:val="20"/>
              </w:rPr>
            </w:pPr>
            <w:r w:rsidRPr="00621690">
              <w:rPr>
                <w:rFonts w:ascii="Calibri" w:hAnsi="Calibri" w:cs="Calibri"/>
                <w:szCs w:val="20"/>
              </w:rPr>
              <w:t>Expliquer comment une activité humaine peut modifier l’organisation et le fonctionnement des écosystèmes en lien avec quelques questions environnementales globales.</w:t>
            </w:r>
          </w:p>
        </w:tc>
        <w:tc>
          <w:tcPr>
            <w:tcW w:w="3848" w:type="dxa"/>
            <w:tcBorders>
              <w:bottom w:val="single" w:sz="4" w:space="0" w:color="auto"/>
            </w:tcBorders>
            <w:shd w:val="clear" w:color="auto" w:fill="FFFFFF" w:themeFill="background1"/>
          </w:tcPr>
          <w:p w14:paraId="27D659E4" w14:textId="77777777" w:rsidR="00586E4C" w:rsidRPr="00621690" w:rsidRDefault="00586E4C" w:rsidP="00AA6DFA">
            <w:pPr>
              <w:spacing w:after="0" w:line="240" w:lineRule="auto"/>
              <w:jc w:val="both"/>
              <w:rPr>
                <w:rFonts w:cs="Calibri"/>
                <w:sz w:val="20"/>
                <w:szCs w:val="20"/>
              </w:rPr>
            </w:pPr>
          </w:p>
          <w:p w14:paraId="65434210" w14:textId="77777777" w:rsidR="00586E4C" w:rsidRPr="00621690" w:rsidRDefault="00586E4C" w:rsidP="00075535">
            <w:pPr>
              <w:spacing w:after="0" w:line="240" w:lineRule="auto"/>
              <w:jc w:val="both"/>
              <w:rPr>
                <w:rFonts w:cs="Calibri"/>
              </w:rPr>
            </w:pPr>
            <w:r w:rsidRPr="00621690">
              <w:rPr>
                <w:rFonts w:cs="Calibri"/>
              </w:rPr>
              <w:t xml:space="preserve">Pour traiter de la différence entre météorologie et climatologie, on pourra s’appuyer sur des données météorologiques et climatiques de la ville ou de la région où vivent les élèves. Par exemple, à partir de bulletins météorologiques (cartes et vidéos) et à partir d’événements météorologiques (tempêtes, dépressions, canicule)  on pourra montrer aux élèves l’existence de masses d’air en mouvement,  pouvant être à l’origine de précipitations (pluie, neige) en fonction de leur caractéristiques. Les termes  anticyclone et dépression  seront utilisés. </w:t>
            </w:r>
          </w:p>
          <w:p w14:paraId="604A4F87" w14:textId="77777777" w:rsidR="00586E4C" w:rsidRPr="00621690" w:rsidRDefault="00586E4C" w:rsidP="00076B17">
            <w:pPr>
              <w:spacing w:after="0" w:line="240" w:lineRule="auto"/>
              <w:jc w:val="both"/>
              <w:rPr>
                <w:rFonts w:cs="Calibri"/>
                <w:highlight w:val="yellow"/>
              </w:rPr>
            </w:pPr>
            <w:r w:rsidRPr="00621690">
              <w:rPr>
                <w:rFonts w:cs="Calibri"/>
              </w:rPr>
              <w:t xml:space="preserve">A partir de  documents simples il s’agit  également de faire prendre conscience </w:t>
            </w:r>
            <w:r w:rsidR="00237A6A" w:rsidRPr="00621690">
              <w:rPr>
                <w:rFonts w:cs="Calibri"/>
              </w:rPr>
              <w:t xml:space="preserve">et de discuter </w:t>
            </w:r>
            <w:r w:rsidRPr="00621690">
              <w:rPr>
                <w:rFonts w:cs="Calibri"/>
              </w:rPr>
              <w:t>de la problématique du dérèglement climatique : l’évolution des précipitations, des températures moyennes, le recensement  des années chaudes et froides, la fonte de glaciers.</w:t>
            </w:r>
            <w:r w:rsidRPr="00621690">
              <w:rPr>
                <w:rFonts w:cs="Calibri"/>
                <w:highlight w:val="yellow"/>
              </w:rPr>
              <w:t xml:space="preserve"> </w:t>
            </w:r>
          </w:p>
          <w:p w14:paraId="4B95E411" w14:textId="77777777" w:rsidR="00586E4C" w:rsidRPr="00621690" w:rsidRDefault="00586E4C" w:rsidP="00076B17">
            <w:pPr>
              <w:spacing w:after="0" w:line="240" w:lineRule="auto"/>
              <w:jc w:val="both"/>
              <w:rPr>
                <w:rFonts w:cs="Calibri"/>
              </w:rPr>
            </w:pPr>
          </w:p>
          <w:p w14:paraId="59F538C8" w14:textId="688BF1FB" w:rsidR="00586E4C" w:rsidRPr="00621690" w:rsidRDefault="00586E4C" w:rsidP="00076B17">
            <w:pPr>
              <w:spacing w:after="0" w:line="240" w:lineRule="auto"/>
              <w:jc w:val="both"/>
              <w:rPr>
                <w:rFonts w:cs="Calibri"/>
              </w:rPr>
            </w:pPr>
            <w:r w:rsidRPr="00621690">
              <w:rPr>
                <w:rFonts w:cs="Calibri"/>
              </w:rPr>
              <w:t xml:space="preserve">Cette thématique permettra d’engager une prise de conscience des conséquences de certains comportements et modes de vie (exemples : pollution des eaux, raréfaction des ressources en eau dans certaines régions, … </w:t>
            </w:r>
            <w:r w:rsidR="000D6144" w:rsidRPr="00621690">
              <w:rPr>
                <w:rFonts w:cs="Calibri"/>
              </w:rPr>
              <w:t>)</w:t>
            </w:r>
          </w:p>
          <w:p w14:paraId="2F90494B" w14:textId="77777777" w:rsidR="00586E4C" w:rsidRPr="00621690" w:rsidRDefault="00586E4C" w:rsidP="00076B17">
            <w:pPr>
              <w:spacing w:after="0" w:line="240" w:lineRule="auto"/>
              <w:jc w:val="both"/>
              <w:rPr>
                <w:rFonts w:cs="Calibri"/>
              </w:rPr>
            </w:pPr>
          </w:p>
          <w:p w14:paraId="4D5886A8" w14:textId="77777777" w:rsidR="00586E4C" w:rsidRPr="00621690" w:rsidRDefault="00586E4C" w:rsidP="00076B17">
            <w:pPr>
              <w:spacing w:after="0" w:line="240" w:lineRule="auto"/>
              <w:jc w:val="both"/>
              <w:rPr>
                <w:rFonts w:cs="Calibri"/>
              </w:rPr>
            </w:pPr>
            <w:r w:rsidRPr="00621690">
              <w:rPr>
                <w:rFonts w:cs="Calibri"/>
              </w:rPr>
              <w:t>Cette thématique permet d’aborder les conséquences de  la consommation des énergies fossiles. Elle est également l’occasion de remettre le cycle de l’eau en perspective.</w:t>
            </w:r>
          </w:p>
          <w:p w14:paraId="5832AEA6" w14:textId="77777777" w:rsidR="00586E4C" w:rsidRPr="00621690" w:rsidRDefault="00586E4C" w:rsidP="00076B17">
            <w:pPr>
              <w:spacing w:after="0" w:line="240" w:lineRule="auto"/>
              <w:jc w:val="both"/>
              <w:rPr>
                <w:rFonts w:cs="Calibri"/>
              </w:rPr>
            </w:pPr>
          </w:p>
          <w:p w14:paraId="2B630B6B" w14:textId="77777777" w:rsidR="00586E4C" w:rsidRPr="00621690" w:rsidRDefault="00586E4C" w:rsidP="00C129DE">
            <w:pPr>
              <w:spacing w:after="0" w:line="240" w:lineRule="auto"/>
              <w:jc w:val="both"/>
              <w:rPr>
                <w:rFonts w:cs="Calibri"/>
              </w:rPr>
            </w:pPr>
            <w:r w:rsidRPr="00621690">
              <w:rPr>
                <w:rFonts w:cs="Calibri"/>
              </w:rPr>
              <w:t xml:space="preserve">Quelques exemples judicieusement choisis permettent aux élèves d’identifier des solutions de préservation de l’eau, compatibles avec des modes de vie qui cherchent à mieux respecter les équilibres naturels </w:t>
            </w:r>
          </w:p>
          <w:p w14:paraId="11B9DE0B" w14:textId="77777777" w:rsidR="00586E4C" w:rsidRPr="00621690" w:rsidRDefault="00586E4C" w:rsidP="00C129DE">
            <w:pPr>
              <w:spacing w:after="0" w:line="240" w:lineRule="auto"/>
              <w:jc w:val="both"/>
              <w:rPr>
                <w:rFonts w:cs="Calibri"/>
              </w:rPr>
            </w:pPr>
          </w:p>
          <w:p w14:paraId="55B9DE21" w14:textId="77777777" w:rsidR="00586E4C" w:rsidRPr="00621690" w:rsidRDefault="00586E4C" w:rsidP="00401CD8">
            <w:pPr>
              <w:spacing w:after="0" w:line="240" w:lineRule="auto"/>
              <w:jc w:val="both"/>
              <w:rPr>
                <w:rFonts w:cs="Calibri"/>
              </w:rPr>
            </w:pPr>
            <w:r w:rsidRPr="00621690">
              <w:rPr>
                <w:rFonts w:cs="Calibri"/>
              </w:rPr>
              <w:t>Cette thématique contribue tout particulièrement à l’enseignement moral et civique.</w:t>
            </w:r>
          </w:p>
        </w:tc>
      </w:tr>
    </w:tbl>
    <w:p w14:paraId="3FDC9534" w14:textId="77777777" w:rsidR="00435458" w:rsidRDefault="00435458" w:rsidP="00E8623E">
      <w:pPr>
        <w:widowControl w:val="0"/>
        <w:autoSpaceDE w:val="0"/>
        <w:autoSpaceDN w:val="0"/>
        <w:adjustRightInd w:val="0"/>
        <w:spacing w:after="240"/>
        <w:rPr>
          <w:rFonts w:ascii="Times" w:hAnsi="Times" w:cs="Times"/>
          <w:color w:val="26989B"/>
          <w:sz w:val="20"/>
          <w:szCs w:val="20"/>
        </w:rPr>
      </w:pPr>
    </w:p>
    <w:p w14:paraId="0C54C416" w14:textId="77777777" w:rsidR="00C2638A" w:rsidRPr="00586E4C" w:rsidRDefault="00401CD8" w:rsidP="00C2638A">
      <w:pPr>
        <w:spacing w:after="0" w:line="240" w:lineRule="auto"/>
        <w:contextualSpacing/>
        <w:rPr>
          <w:rFonts w:cs="Calibri"/>
          <w:b/>
          <w:color w:val="31849B"/>
          <w:sz w:val="28"/>
          <w:szCs w:val="28"/>
        </w:rPr>
      </w:pPr>
      <w:r w:rsidRPr="00E02D30">
        <w:rPr>
          <w:rFonts w:cs="Calibri"/>
          <w:b/>
          <w:color w:val="31849B"/>
          <w:sz w:val="28"/>
          <w:szCs w:val="28"/>
        </w:rPr>
        <w:t xml:space="preserve">Le vivant </w:t>
      </w:r>
      <w:r w:rsidR="00C2638A" w:rsidRPr="00E02D30">
        <w:rPr>
          <w:rFonts w:cs="Calibri"/>
          <w:b/>
          <w:color w:val="31849B"/>
          <w:sz w:val="28"/>
          <w:szCs w:val="28"/>
        </w:rPr>
        <w:t>et son évolution</w:t>
      </w:r>
      <w:r w:rsidR="00C2638A" w:rsidRPr="00E02D30">
        <w:rPr>
          <w:rFonts w:cs="Calibri"/>
          <w:i/>
          <w:sz w:val="28"/>
          <w:szCs w:val="28"/>
        </w:rPr>
        <w:t xml:space="preserve"> </w:t>
      </w:r>
      <w:r w:rsidR="00C528CB">
        <w:rPr>
          <w:rFonts w:cs="Calibri"/>
          <w:i/>
          <w:sz w:val="28"/>
          <w:szCs w:val="28"/>
        </w:rPr>
        <w:t xml:space="preserve">                                                                                                        </w:t>
      </w:r>
      <w:r w:rsidR="005E18DA">
        <w:rPr>
          <w:rFonts w:cs="Calibri"/>
          <w:i/>
          <w:sz w:val="28"/>
          <w:szCs w:val="28"/>
        </w:rPr>
        <w:t xml:space="preserve">   </w:t>
      </w:r>
    </w:p>
    <w:p w14:paraId="2AF32B74" w14:textId="77777777" w:rsidR="006E22A9" w:rsidRDefault="006E22A9" w:rsidP="00EA3E06">
      <w:pPr>
        <w:spacing w:after="0" w:line="240" w:lineRule="auto"/>
        <w:contextualSpacing/>
        <w:rPr>
          <w:rFonts w:cs="Calibri"/>
          <w:b/>
          <w:i/>
        </w:rPr>
      </w:pPr>
    </w:p>
    <w:p w14:paraId="4DD6C21A" w14:textId="77777777" w:rsidR="00EA3E06" w:rsidRPr="006E22A9" w:rsidRDefault="00EA3E06" w:rsidP="00EA3E06">
      <w:pPr>
        <w:spacing w:after="0" w:line="240" w:lineRule="auto"/>
        <w:contextualSpacing/>
        <w:rPr>
          <w:rFonts w:cs="Calibri"/>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41"/>
      </w:tblGrid>
      <w:tr w:rsidR="00586E4C" w:rsidRPr="00E6451E" w14:paraId="5825773F" w14:textId="77777777" w:rsidTr="00586E4C">
        <w:trPr>
          <w:jc w:val="center"/>
        </w:trPr>
        <w:tc>
          <w:tcPr>
            <w:tcW w:w="7463" w:type="dxa"/>
            <w:gridSpan w:val="2"/>
            <w:shd w:val="clear" w:color="auto" w:fill="92CDDC"/>
          </w:tcPr>
          <w:p w14:paraId="42E14BCB" w14:textId="77777777" w:rsidR="00586E4C" w:rsidRPr="006E22A9" w:rsidRDefault="00586E4C" w:rsidP="0025514B">
            <w:pPr>
              <w:spacing w:after="0" w:line="240" w:lineRule="auto"/>
              <w:jc w:val="both"/>
              <w:rPr>
                <w:rFonts w:cs="Calibri"/>
                <w:b/>
              </w:rPr>
            </w:pPr>
            <w:r>
              <w:rPr>
                <w:rFonts w:cs="Calibri"/>
                <w:b/>
                <w:sz w:val="20"/>
                <w:szCs w:val="20"/>
              </w:rPr>
              <w:t>Attendus de fin de cycle</w:t>
            </w:r>
          </w:p>
        </w:tc>
      </w:tr>
      <w:tr w:rsidR="00586E4C" w:rsidRPr="00E6451E" w14:paraId="122BA441" w14:textId="77777777" w:rsidTr="00586E4C">
        <w:trPr>
          <w:trHeight w:val="467"/>
          <w:jc w:val="center"/>
        </w:trPr>
        <w:tc>
          <w:tcPr>
            <w:tcW w:w="7463" w:type="dxa"/>
            <w:gridSpan w:val="2"/>
          </w:tcPr>
          <w:p w14:paraId="305C972F" w14:textId="77777777" w:rsidR="00586E4C" w:rsidRPr="008B0FFD" w:rsidRDefault="00586E4C" w:rsidP="00390CD6">
            <w:pPr>
              <w:pStyle w:val="Paragraphedeliste"/>
              <w:numPr>
                <w:ilvl w:val="0"/>
                <w:numId w:val="14"/>
              </w:numPr>
              <w:spacing w:after="0" w:line="240" w:lineRule="auto"/>
              <w:jc w:val="both"/>
              <w:rPr>
                <w:rFonts w:ascii="Calibri" w:hAnsi="Calibri" w:cs="Calibri"/>
                <w:szCs w:val="20"/>
              </w:rPr>
            </w:pPr>
            <w:r w:rsidRPr="008B0FFD">
              <w:rPr>
                <w:rFonts w:ascii="Calibri" w:hAnsi="Calibri" w:cs="Calibri"/>
                <w:szCs w:val="20"/>
              </w:rPr>
              <w:t xml:space="preserve">Expliquer l’organisation du monde vivant, sa structure et son dynamisme à différentes échelles d’espace et de temps. </w:t>
            </w:r>
          </w:p>
          <w:p w14:paraId="6B20C41B" w14:textId="77777777" w:rsidR="00586E4C" w:rsidRPr="00390CD6" w:rsidRDefault="00586E4C" w:rsidP="00390CD6">
            <w:pPr>
              <w:pStyle w:val="Paragraphedeliste"/>
              <w:numPr>
                <w:ilvl w:val="0"/>
                <w:numId w:val="14"/>
              </w:numPr>
              <w:spacing w:after="0" w:line="240" w:lineRule="auto"/>
              <w:jc w:val="both"/>
              <w:rPr>
                <w:rFonts w:ascii="Calibri" w:hAnsi="Calibri" w:cs="Calibri"/>
                <w:szCs w:val="20"/>
              </w:rPr>
            </w:pPr>
            <w:r w:rsidRPr="00390CD6">
              <w:rPr>
                <w:rFonts w:ascii="Calibri" w:hAnsi="Calibri" w:cs="Calibri"/>
                <w:szCs w:val="20"/>
              </w:rPr>
              <w:t>Mettre en relation différents faits et établir des relations de causalité pour expliquer :</w:t>
            </w:r>
          </w:p>
          <w:p w14:paraId="63103E70" w14:textId="77777777" w:rsidR="00586E4C" w:rsidRPr="00390CD6" w:rsidRDefault="00586E4C" w:rsidP="00390CD6">
            <w:pPr>
              <w:pStyle w:val="Paragraphedeliste"/>
              <w:ind w:left="708"/>
              <w:jc w:val="both"/>
              <w:rPr>
                <w:rFonts w:ascii="Calibri" w:hAnsi="Calibri" w:cs="Calibri"/>
                <w:szCs w:val="20"/>
              </w:rPr>
            </w:pPr>
            <w:r w:rsidRPr="00390CD6">
              <w:rPr>
                <w:rFonts w:ascii="Calibri" w:hAnsi="Calibri" w:cs="Calibri"/>
                <w:szCs w:val="20"/>
              </w:rPr>
              <w:t xml:space="preserve">- la nutrition des organismes, </w:t>
            </w:r>
          </w:p>
          <w:p w14:paraId="013827A2" w14:textId="77777777" w:rsidR="00586E4C" w:rsidRPr="00390CD6" w:rsidRDefault="00586E4C" w:rsidP="00390CD6">
            <w:pPr>
              <w:pStyle w:val="Paragraphedeliste"/>
              <w:ind w:left="708"/>
              <w:jc w:val="both"/>
              <w:rPr>
                <w:rFonts w:ascii="Calibri" w:hAnsi="Calibri" w:cs="Calibri"/>
                <w:szCs w:val="20"/>
              </w:rPr>
            </w:pPr>
            <w:r w:rsidRPr="00390CD6">
              <w:rPr>
                <w:rFonts w:ascii="Calibri" w:hAnsi="Calibri" w:cs="Calibri"/>
                <w:szCs w:val="20"/>
              </w:rPr>
              <w:t xml:space="preserve">- la dynamique des populations, </w:t>
            </w:r>
          </w:p>
          <w:p w14:paraId="62551644" w14:textId="77777777" w:rsidR="00586E4C" w:rsidRPr="00390CD6" w:rsidRDefault="00586E4C" w:rsidP="00390CD6">
            <w:pPr>
              <w:pStyle w:val="Paragraphedeliste"/>
              <w:ind w:left="708"/>
              <w:jc w:val="both"/>
              <w:rPr>
                <w:rFonts w:ascii="Calibri" w:hAnsi="Calibri" w:cs="Calibri"/>
                <w:szCs w:val="20"/>
              </w:rPr>
            </w:pPr>
            <w:r w:rsidRPr="00390CD6">
              <w:rPr>
                <w:rFonts w:ascii="Calibri" w:hAnsi="Calibri" w:cs="Calibri"/>
                <w:szCs w:val="20"/>
              </w:rPr>
              <w:t xml:space="preserve">- la classification du vivant, </w:t>
            </w:r>
          </w:p>
          <w:p w14:paraId="7544132E" w14:textId="77777777" w:rsidR="00586E4C" w:rsidRPr="00390CD6" w:rsidRDefault="00586E4C" w:rsidP="00390CD6">
            <w:pPr>
              <w:pStyle w:val="Paragraphedeliste"/>
              <w:ind w:left="708"/>
              <w:jc w:val="both"/>
              <w:rPr>
                <w:rFonts w:ascii="Calibri" w:hAnsi="Calibri" w:cs="Calibri"/>
                <w:szCs w:val="20"/>
              </w:rPr>
            </w:pPr>
            <w:r w:rsidRPr="00390CD6">
              <w:rPr>
                <w:rFonts w:ascii="Calibri" w:hAnsi="Calibri" w:cs="Calibri"/>
                <w:szCs w:val="20"/>
              </w:rPr>
              <w:t xml:space="preserve">- la biodiversité (diversité des espèces), </w:t>
            </w:r>
          </w:p>
          <w:p w14:paraId="4FA0C744" w14:textId="77777777" w:rsidR="00586E4C" w:rsidRPr="00151C11" w:rsidRDefault="00586E4C" w:rsidP="00390CD6">
            <w:pPr>
              <w:pStyle w:val="Paragraphedeliste"/>
              <w:ind w:left="708"/>
              <w:jc w:val="both"/>
              <w:rPr>
                <w:rFonts w:ascii="Calibri" w:hAnsi="Calibri" w:cs="Calibri"/>
                <w:szCs w:val="20"/>
              </w:rPr>
            </w:pPr>
            <w:r w:rsidRPr="00151C11">
              <w:rPr>
                <w:rFonts w:ascii="Calibri" w:hAnsi="Calibri" w:cs="Calibri"/>
                <w:szCs w:val="20"/>
              </w:rPr>
              <w:t xml:space="preserve">- la diversité génétique des individus, </w:t>
            </w:r>
          </w:p>
          <w:p w14:paraId="660969C5" w14:textId="77777777" w:rsidR="00586E4C" w:rsidRPr="00390CD6" w:rsidRDefault="00586E4C" w:rsidP="00282C39">
            <w:pPr>
              <w:pStyle w:val="Paragraphedeliste"/>
              <w:spacing w:after="0"/>
              <w:ind w:left="709"/>
              <w:jc w:val="both"/>
              <w:rPr>
                <w:rFonts w:ascii="Calibri" w:hAnsi="Calibri" w:cs="Calibri"/>
                <w:szCs w:val="20"/>
              </w:rPr>
            </w:pPr>
            <w:r w:rsidRPr="00390CD6">
              <w:rPr>
                <w:rFonts w:cs="Calibri"/>
                <w:sz w:val="20"/>
                <w:szCs w:val="20"/>
              </w:rPr>
              <w:t>- l’évolution des êtres vivants.</w:t>
            </w:r>
          </w:p>
        </w:tc>
      </w:tr>
      <w:tr w:rsidR="00586E4C" w:rsidRPr="00E6451E" w14:paraId="2BE137CF" w14:textId="77777777" w:rsidTr="00586E4C">
        <w:trPr>
          <w:jc w:val="center"/>
        </w:trPr>
        <w:tc>
          <w:tcPr>
            <w:tcW w:w="3567" w:type="dxa"/>
            <w:tcBorders>
              <w:bottom w:val="single" w:sz="4" w:space="0" w:color="auto"/>
            </w:tcBorders>
            <w:shd w:val="clear" w:color="auto" w:fill="92CDDC"/>
          </w:tcPr>
          <w:p w14:paraId="2F49047E" w14:textId="77777777" w:rsidR="00586E4C" w:rsidRPr="006E22A9" w:rsidDel="00F628AE" w:rsidRDefault="00586E4C" w:rsidP="00E35E42">
            <w:pPr>
              <w:spacing w:after="0" w:line="240" w:lineRule="auto"/>
              <w:jc w:val="both"/>
              <w:rPr>
                <w:rFonts w:cs="Calibri"/>
                <w:i/>
              </w:rPr>
            </w:pPr>
            <w:r w:rsidRPr="00E6451E">
              <w:rPr>
                <w:rFonts w:cs="Calibri"/>
                <w:b/>
                <w:sz w:val="20"/>
                <w:szCs w:val="20"/>
              </w:rPr>
              <w:t>Connaissances et compétences associées</w:t>
            </w:r>
          </w:p>
        </w:tc>
        <w:tc>
          <w:tcPr>
            <w:tcW w:w="3896" w:type="dxa"/>
            <w:tcBorders>
              <w:bottom w:val="single" w:sz="4" w:space="0" w:color="auto"/>
            </w:tcBorders>
            <w:shd w:val="clear" w:color="auto" w:fill="92CDDC"/>
          </w:tcPr>
          <w:p w14:paraId="1F3E1610" w14:textId="77777777" w:rsidR="00586E4C" w:rsidRPr="006E22A9" w:rsidDel="00F628AE" w:rsidRDefault="00586E4C" w:rsidP="00E35E42">
            <w:pPr>
              <w:spacing w:after="0" w:line="240" w:lineRule="auto"/>
              <w:jc w:val="both"/>
              <w:rPr>
                <w:rFonts w:cs="Calibri"/>
                <w:i/>
              </w:rPr>
            </w:pPr>
            <w:r w:rsidRPr="00DC5E8F">
              <w:rPr>
                <w:rFonts w:eastAsia="Times New Roman" w:cs="Calibri"/>
                <w:b/>
                <w:bCs/>
                <w:sz w:val="20"/>
                <w:szCs w:val="20"/>
              </w:rPr>
              <w:t>Exemples de situations, d’activités et de ressources pour l’élève</w:t>
            </w:r>
          </w:p>
        </w:tc>
      </w:tr>
      <w:tr w:rsidR="00586E4C" w:rsidRPr="00E6451E" w14:paraId="77482937" w14:textId="77777777" w:rsidTr="00586E4C">
        <w:trPr>
          <w:trHeight w:val="8212"/>
          <w:jc w:val="center"/>
        </w:trPr>
        <w:tc>
          <w:tcPr>
            <w:tcW w:w="3567" w:type="dxa"/>
            <w:shd w:val="clear" w:color="auto" w:fill="FFFFFF" w:themeFill="background1"/>
          </w:tcPr>
          <w:p w14:paraId="7A26CB6D" w14:textId="77777777" w:rsidR="00586E4C" w:rsidRPr="00621690" w:rsidRDefault="00586E4C" w:rsidP="00DD56E8">
            <w:pPr>
              <w:spacing w:after="0" w:line="240" w:lineRule="auto"/>
              <w:jc w:val="both"/>
              <w:rPr>
                <w:rFonts w:asciiTheme="majorHAnsi" w:hAnsiTheme="majorHAnsi" w:cs="Calibri"/>
              </w:rPr>
            </w:pPr>
            <w:r w:rsidRPr="00621690">
              <w:rPr>
                <w:rFonts w:asciiTheme="majorHAnsi" w:hAnsiTheme="majorHAnsi" w:cs="Calibri"/>
              </w:rPr>
              <w:t>Relier des éléments de biologie de la reproduction sexuée des êtres vivants à la survie des individus.</w:t>
            </w:r>
          </w:p>
          <w:p w14:paraId="3D56FC86" w14:textId="77777777" w:rsidR="00586E4C" w:rsidRPr="00621690" w:rsidRDefault="00586E4C" w:rsidP="00066D4C">
            <w:pPr>
              <w:spacing w:after="0" w:line="240" w:lineRule="auto"/>
              <w:jc w:val="both"/>
              <w:rPr>
                <w:rFonts w:asciiTheme="majorHAnsi" w:hAnsiTheme="majorHAnsi" w:cs="Calibri"/>
                <w:b/>
              </w:rPr>
            </w:pPr>
          </w:p>
          <w:p w14:paraId="4D22781F" w14:textId="77777777" w:rsidR="00586E4C" w:rsidRPr="00621690" w:rsidRDefault="00586E4C" w:rsidP="00390CD6">
            <w:pPr>
              <w:pStyle w:val="Paragraphedeliste"/>
              <w:numPr>
                <w:ilvl w:val="0"/>
                <w:numId w:val="3"/>
              </w:numPr>
              <w:spacing w:after="0" w:line="240" w:lineRule="auto"/>
              <w:ind w:left="426" w:hanging="284"/>
              <w:jc w:val="both"/>
              <w:rPr>
                <w:rFonts w:asciiTheme="majorHAnsi" w:hAnsiTheme="majorHAnsi" w:cs="Calibri"/>
                <w:b/>
              </w:rPr>
            </w:pPr>
            <w:r w:rsidRPr="00621690">
              <w:rPr>
                <w:rFonts w:asciiTheme="majorHAnsi" w:hAnsiTheme="majorHAnsi" w:cs="Calibri"/>
              </w:rPr>
              <w:t>Reproduction sexuée : nature et mode de rencontre des gamètes chez les Vertébrés.</w:t>
            </w:r>
          </w:p>
          <w:p w14:paraId="3E671621" w14:textId="77777777" w:rsidR="00586E4C" w:rsidRPr="00621690" w:rsidRDefault="00586E4C" w:rsidP="00066D4C">
            <w:pPr>
              <w:spacing w:after="0" w:line="240" w:lineRule="auto"/>
              <w:jc w:val="both"/>
              <w:rPr>
                <w:rFonts w:asciiTheme="majorHAnsi" w:hAnsiTheme="majorHAnsi" w:cs="Calibri"/>
                <w:b/>
              </w:rPr>
            </w:pPr>
          </w:p>
          <w:p w14:paraId="13C8B3CD" w14:textId="77777777" w:rsidR="00586E4C" w:rsidRPr="00621690" w:rsidRDefault="00586E4C" w:rsidP="00066D4C">
            <w:pPr>
              <w:spacing w:after="0" w:line="240" w:lineRule="auto"/>
              <w:jc w:val="both"/>
              <w:rPr>
                <w:rFonts w:asciiTheme="majorHAnsi" w:hAnsiTheme="majorHAnsi" w:cs="Calibri"/>
                <w:b/>
              </w:rPr>
            </w:pPr>
          </w:p>
          <w:p w14:paraId="15A681B6" w14:textId="77777777" w:rsidR="00586E4C" w:rsidRPr="00621690" w:rsidRDefault="00586E4C" w:rsidP="00421F8C">
            <w:pPr>
              <w:spacing w:after="0" w:line="240" w:lineRule="auto"/>
              <w:jc w:val="both"/>
              <w:rPr>
                <w:rFonts w:asciiTheme="majorHAnsi" w:hAnsiTheme="majorHAnsi" w:cs="Calibri"/>
              </w:rPr>
            </w:pPr>
          </w:p>
          <w:p w14:paraId="2FCAEC79" w14:textId="77777777" w:rsidR="00586E4C" w:rsidRPr="00621690" w:rsidRDefault="00586E4C" w:rsidP="00421F8C">
            <w:pPr>
              <w:spacing w:after="0" w:line="240" w:lineRule="auto"/>
              <w:jc w:val="both"/>
              <w:rPr>
                <w:rFonts w:asciiTheme="majorHAnsi" w:hAnsiTheme="majorHAnsi" w:cs="Calibri"/>
              </w:rPr>
            </w:pPr>
          </w:p>
          <w:p w14:paraId="16DEB121" w14:textId="77777777" w:rsidR="00586E4C" w:rsidRPr="00621690" w:rsidRDefault="00586E4C" w:rsidP="00421F8C">
            <w:pPr>
              <w:spacing w:after="0" w:line="240" w:lineRule="auto"/>
              <w:jc w:val="both"/>
              <w:rPr>
                <w:rFonts w:asciiTheme="majorHAnsi" w:hAnsiTheme="majorHAnsi" w:cs="Calibri"/>
              </w:rPr>
            </w:pPr>
          </w:p>
          <w:p w14:paraId="783E0A4A" w14:textId="77777777" w:rsidR="00586E4C" w:rsidRPr="00621690" w:rsidRDefault="00586E4C" w:rsidP="00421F8C">
            <w:pPr>
              <w:spacing w:after="0" w:line="240" w:lineRule="auto"/>
              <w:jc w:val="both"/>
              <w:rPr>
                <w:rFonts w:asciiTheme="majorHAnsi" w:hAnsiTheme="majorHAnsi" w:cs="Calibri"/>
              </w:rPr>
            </w:pPr>
          </w:p>
          <w:p w14:paraId="7F1DA7C6" w14:textId="77777777" w:rsidR="00586E4C" w:rsidRPr="00621690" w:rsidRDefault="00586E4C" w:rsidP="00421F8C">
            <w:pPr>
              <w:spacing w:after="0" w:line="240" w:lineRule="auto"/>
              <w:jc w:val="both"/>
              <w:rPr>
                <w:rFonts w:asciiTheme="majorHAnsi" w:hAnsiTheme="majorHAnsi" w:cs="Calibri"/>
              </w:rPr>
            </w:pPr>
          </w:p>
          <w:p w14:paraId="073C20D3" w14:textId="77777777" w:rsidR="00DE7E09" w:rsidRPr="00621690" w:rsidRDefault="00DE7E09" w:rsidP="009919E0">
            <w:pPr>
              <w:spacing w:after="0" w:line="240" w:lineRule="auto"/>
              <w:jc w:val="both"/>
              <w:rPr>
                <w:rFonts w:asciiTheme="majorHAnsi" w:hAnsiTheme="majorHAnsi" w:cs="Calibri"/>
              </w:rPr>
            </w:pPr>
          </w:p>
          <w:p w14:paraId="28C3F07B" w14:textId="77777777" w:rsidR="00DE7E09" w:rsidRPr="00621690" w:rsidRDefault="00DE7E09" w:rsidP="009919E0">
            <w:pPr>
              <w:spacing w:after="0" w:line="240" w:lineRule="auto"/>
              <w:jc w:val="both"/>
              <w:rPr>
                <w:rFonts w:asciiTheme="majorHAnsi" w:hAnsiTheme="majorHAnsi" w:cs="Calibri"/>
              </w:rPr>
            </w:pPr>
          </w:p>
          <w:p w14:paraId="2FBA508A" w14:textId="77777777" w:rsidR="00586E4C" w:rsidRPr="00621690" w:rsidRDefault="00586E4C" w:rsidP="009919E0">
            <w:pPr>
              <w:spacing w:after="0" w:line="240" w:lineRule="auto"/>
              <w:jc w:val="both"/>
              <w:rPr>
                <w:rFonts w:asciiTheme="majorHAnsi" w:hAnsiTheme="majorHAnsi" w:cs="Calibri"/>
              </w:rPr>
            </w:pPr>
            <w:r w:rsidRPr="00621690">
              <w:rPr>
                <w:rFonts w:asciiTheme="majorHAnsi" w:hAnsiTheme="majorHAnsi" w:cs="Calibri"/>
              </w:rPr>
              <w:t>Expliquer sur quoi reposent la diversité et la stabilité génétique des individus diversité génétique au sein de la population; héritabilité, stabilité des groupes.</w:t>
            </w:r>
          </w:p>
          <w:p w14:paraId="19B0907B" w14:textId="77777777" w:rsidR="00586E4C" w:rsidRPr="00621690" w:rsidRDefault="00586E4C" w:rsidP="00421F8C">
            <w:pPr>
              <w:pStyle w:val="Paragraphedeliste"/>
              <w:numPr>
                <w:ilvl w:val="0"/>
                <w:numId w:val="3"/>
              </w:numPr>
              <w:spacing w:after="0" w:line="240" w:lineRule="auto"/>
              <w:ind w:left="426" w:hanging="284"/>
              <w:rPr>
                <w:rFonts w:asciiTheme="majorHAnsi" w:hAnsiTheme="majorHAnsi" w:cs="Calibri"/>
                <w:b/>
              </w:rPr>
            </w:pPr>
            <w:r w:rsidRPr="00621690">
              <w:rPr>
                <w:rFonts w:asciiTheme="majorHAnsi" w:hAnsiTheme="majorHAnsi" w:cs="Calibri"/>
              </w:rPr>
              <w:t>ADN, mutations, brassage, gène, méiose et fécondation</w:t>
            </w:r>
          </w:p>
          <w:p w14:paraId="25A38A10" w14:textId="77777777" w:rsidR="00586E4C" w:rsidRPr="00621690" w:rsidRDefault="00586E4C" w:rsidP="007B775B">
            <w:pPr>
              <w:spacing w:after="0" w:line="240" w:lineRule="auto"/>
              <w:contextualSpacing/>
              <w:rPr>
                <w:rFonts w:asciiTheme="majorHAnsi" w:hAnsiTheme="majorHAnsi" w:cs="Calibri"/>
              </w:rPr>
            </w:pPr>
          </w:p>
          <w:p w14:paraId="0DF45751" w14:textId="77777777" w:rsidR="00586E4C" w:rsidRPr="00621690" w:rsidRDefault="00586E4C" w:rsidP="00F1456C">
            <w:pPr>
              <w:spacing w:after="0" w:line="240" w:lineRule="auto"/>
              <w:jc w:val="both"/>
              <w:rPr>
                <w:rFonts w:asciiTheme="majorHAnsi" w:hAnsiTheme="majorHAnsi" w:cs="Calibri"/>
              </w:rPr>
            </w:pPr>
          </w:p>
          <w:p w14:paraId="71C6672F" w14:textId="77777777" w:rsidR="00586E4C" w:rsidRPr="00621690" w:rsidRDefault="00586E4C" w:rsidP="00F1456C">
            <w:pPr>
              <w:spacing w:after="0" w:line="240" w:lineRule="auto"/>
              <w:jc w:val="both"/>
              <w:rPr>
                <w:rFonts w:asciiTheme="majorHAnsi" w:hAnsiTheme="majorHAnsi" w:cs="Calibri"/>
              </w:rPr>
            </w:pPr>
            <w:r w:rsidRPr="00621690">
              <w:rPr>
                <w:rFonts w:asciiTheme="majorHAnsi" w:hAnsiTheme="majorHAnsi" w:cs="Calibri"/>
              </w:rPr>
              <w:t>Relier l’étude des relations de parenté entre les êtres vivants, et l’évolution.</w:t>
            </w:r>
          </w:p>
          <w:p w14:paraId="63716F15" w14:textId="77777777" w:rsidR="00586E4C" w:rsidRPr="00621690" w:rsidRDefault="00586E4C" w:rsidP="00F1456C">
            <w:pPr>
              <w:pStyle w:val="Paragraphedeliste"/>
              <w:numPr>
                <w:ilvl w:val="0"/>
                <w:numId w:val="3"/>
              </w:numPr>
              <w:spacing w:after="0" w:line="240" w:lineRule="auto"/>
              <w:ind w:left="426" w:hanging="284"/>
              <w:rPr>
                <w:rFonts w:asciiTheme="majorHAnsi" w:hAnsiTheme="majorHAnsi" w:cs="Calibri"/>
              </w:rPr>
            </w:pPr>
            <w:r w:rsidRPr="00621690">
              <w:rPr>
                <w:rFonts w:asciiTheme="majorHAnsi" w:hAnsiTheme="majorHAnsi" w:cs="Calibri"/>
              </w:rPr>
              <w:t>Caractères partagés et classification</w:t>
            </w:r>
          </w:p>
          <w:p w14:paraId="11BF5FF5" w14:textId="77777777" w:rsidR="00586E4C" w:rsidRPr="00621690" w:rsidRDefault="00586E4C" w:rsidP="00F1456C">
            <w:pPr>
              <w:pStyle w:val="Paragraphedeliste"/>
              <w:numPr>
                <w:ilvl w:val="0"/>
                <w:numId w:val="3"/>
              </w:numPr>
              <w:spacing w:after="0" w:line="240" w:lineRule="auto"/>
              <w:ind w:left="426" w:hanging="284"/>
              <w:rPr>
                <w:rFonts w:asciiTheme="majorHAnsi" w:hAnsiTheme="majorHAnsi" w:cs="Calibri"/>
                <w:b/>
              </w:rPr>
            </w:pPr>
            <w:r w:rsidRPr="00621690">
              <w:rPr>
                <w:rFonts w:asciiTheme="majorHAnsi" w:hAnsiTheme="majorHAnsi" w:cs="Calibri"/>
              </w:rPr>
              <w:t>Les grands groupes d’êtres vivants, dont Homo sapiens, leur parenté et leur évolution </w:t>
            </w:r>
          </w:p>
          <w:p w14:paraId="75D0FFFC" w14:textId="77777777" w:rsidR="00586E4C" w:rsidRPr="00621690" w:rsidRDefault="00586E4C" w:rsidP="00E35E42">
            <w:pPr>
              <w:spacing w:after="0" w:line="240" w:lineRule="auto"/>
              <w:jc w:val="both"/>
              <w:rPr>
                <w:rFonts w:cs="Calibri"/>
                <w:b/>
              </w:rPr>
            </w:pPr>
          </w:p>
        </w:tc>
        <w:tc>
          <w:tcPr>
            <w:tcW w:w="3896" w:type="dxa"/>
            <w:shd w:val="clear" w:color="auto" w:fill="FFFFFF" w:themeFill="background1"/>
          </w:tcPr>
          <w:p w14:paraId="4C9BF2BD" w14:textId="77777777" w:rsidR="00DE7E09" w:rsidRPr="00621690" w:rsidRDefault="00DE7E09" w:rsidP="00421F8C">
            <w:pPr>
              <w:spacing w:after="0" w:line="240" w:lineRule="auto"/>
              <w:jc w:val="both"/>
            </w:pPr>
          </w:p>
          <w:p w14:paraId="15BC124E" w14:textId="77777777" w:rsidR="00DE7E09" w:rsidRPr="00621690" w:rsidRDefault="00DE7E09" w:rsidP="00421F8C">
            <w:pPr>
              <w:spacing w:after="0" w:line="240" w:lineRule="auto"/>
              <w:jc w:val="both"/>
            </w:pPr>
          </w:p>
          <w:p w14:paraId="6B170569" w14:textId="77777777" w:rsidR="00DE7E09" w:rsidRPr="00621690" w:rsidRDefault="00DE7E09" w:rsidP="00421F8C">
            <w:pPr>
              <w:spacing w:after="0" w:line="240" w:lineRule="auto"/>
              <w:jc w:val="both"/>
            </w:pPr>
          </w:p>
          <w:p w14:paraId="6D378D7F" w14:textId="77777777" w:rsidR="00DE7E09" w:rsidRPr="00621690" w:rsidRDefault="00DE7E09" w:rsidP="00421F8C">
            <w:pPr>
              <w:spacing w:after="0" w:line="240" w:lineRule="auto"/>
              <w:jc w:val="both"/>
            </w:pPr>
          </w:p>
          <w:p w14:paraId="6DF95969" w14:textId="1D8B67C4" w:rsidR="00586E4C" w:rsidRPr="00621690" w:rsidRDefault="00151C11" w:rsidP="00421F8C">
            <w:pPr>
              <w:spacing w:after="0" w:line="240" w:lineRule="auto"/>
              <w:jc w:val="both"/>
              <w:rPr>
                <w:rFonts w:cs="Calibri"/>
              </w:rPr>
            </w:pPr>
            <w:r w:rsidRPr="00621690">
              <w:t>Cette thématique s’appuiera sur l’exemple de l’Etre humain et sera éventuellement complétée par l’étude de la reproduction d’autres vertébrés</w:t>
            </w:r>
            <w:r w:rsidR="00DE7E09" w:rsidRPr="00621690">
              <w:rPr>
                <w:rFonts w:cs="Calibri"/>
              </w:rPr>
              <w:t xml:space="preserve"> ; </w:t>
            </w:r>
            <w:r w:rsidRPr="00621690">
              <w:rPr>
                <w:rFonts w:cs="Calibri"/>
              </w:rPr>
              <w:t xml:space="preserve"> elle traitera </w:t>
            </w:r>
            <w:r w:rsidR="00586E4C" w:rsidRPr="00621690">
              <w:rPr>
                <w:rFonts w:cs="Calibri"/>
              </w:rPr>
              <w:t>:</w:t>
            </w:r>
          </w:p>
          <w:p w14:paraId="11E7FC85" w14:textId="32464398" w:rsidR="00586E4C" w:rsidRPr="00621690" w:rsidRDefault="00DE7E09" w:rsidP="00421F8C">
            <w:pPr>
              <w:spacing w:after="0" w:line="240" w:lineRule="auto"/>
              <w:jc w:val="both"/>
              <w:rPr>
                <w:rFonts w:cs="Calibri"/>
              </w:rPr>
            </w:pPr>
            <w:r w:rsidRPr="00621690">
              <w:rPr>
                <w:rFonts w:cs="Calibri"/>
              </w:rPr>
              <w:t>d</w:t>
            </w:r>
            <w:r w:rsidR="005C2724" w:rsidRPr="00621690">
              <w:rPr>
                <w:rFonts w:cs="Calibri"/>
              </w:rPr>
              <w:t xml:space="preserve">es caractéristiques et </w:t>
            </w:r>
            <w:r w:rsidR="00586E4C" w:rsidRPr="00621690">
              <w:rPr>
                <w:rFonts w:cs="Calibri"/>
              </w:rPr>
              <w:t xml:space="preserve">de </w:t>
            </w:r>
            <w:r w:rsidR="005C2724" w:rsidRPr="00621690">
              <w:rPr>
                <w:rFonts w:cs="Calibri"/>
              </w:rPr>
              <w:t>l’</w:t>
            </w:r>
            <w:r w:rsidR="00586E4C" w:rsidRPr="00621690">
              <w:rPr>
                <w:rFonts w:cs="Calibri"/>
              </w:rPr>
              <w:t>origine des gamètes porteurs de caractères génétiques parentaux ;</w:t>
            </w:r>
          </w:p>
          <w:p w14:paraId="0BCF3909" w14:textId="77777777" w:rsidR="00586E4C" w:rsidRPr="00621690" w:rsidRDefault="00586E4C" w:rsidP="00421F8C">
            <w:pPr>
              <w:spacing w:after="0" w:line="240" w:lineRule="auto"/>
              <w:jc w:val="both"/>
              <w:rPr>
                <w:rFonts w:cs="Calibri"/>
              </w:rPr>
            </w:pPr>
            <w:r w:rsidRPr="00621690">
              <w:rPr>
                <w:rFonts w:cs="Calibri"/>
              </w:rPr>
              <w:t>de la formation de la cellule œuf ;</w:t>
            </w:r>
          </w:p>
          <w:p w14:paraId="27CBC305" w14:textId="77777777" w:rsidR="00586E4C" w:rsidRPr="00621690" w:rsidRDefault="00586E4C" w:rsidP="00421F8C">
            <w:pPr>
              <w:spacing w:after="0" w:line="240" w:lineRule="auto"/>
              <w:jc w:val="both"/>
              <w:rPr>
                <w:rFonts w:cs="Calibri"/>
              </w:rPr>
            </w:pPr>
            <w:r w:rsidRPr="00621690">
              <w:rPr>
                <w:rFonts w:cs="Calibri"/>
              </w:rPr>
              <w:t xml:space="preserve">des principales étapes du développement intra utérin. </w:t>
            </w:r>
          </w:p>
          <w:p w14:paraId="4F056BDC" w14:textId="77777777" w:rsidR="00586E4C" w:rsidRPr="00621690" w:rsidRDefault="00586E4C" w:rsidP="00421F8C">
            <w:pPr>
              <w:spacing w:after="0" w:line="240" w:lineRule="auto"/>
              <w:jc w:val="both"/>
              <w:rPr>
                <w:rFonts w:cs="Calibri"/>
              </w:rPr>
            </w:pPr>
            <w:r w:rsidRPr="00621690">
              <w:rPr>
                <w:rFonts w:cs="Calibri"/>
              </w:rPr>
              <w:t xml:space="preserve">Ce thème se prête notamment aux observations à différentes échelles (de l’organisme à la cellule) des mécanismes de la reproduction sexuée. </w:t>
            </w:r>
          </w:p>
          <w:p w14:paraId="1E07B6FB" w14:textId="77777777" w:rsidR="00586E4C" w:rsidRPr="00621690" w:rsidRDefault="00586E4C" w:rsidP="00066D4C">
            <w:pPr>
              <w:spacing w:after="0" w:line="240" w:lineRule="auto"/>
              <w:jc w:val="both"/>
              <w:rPr>
                <w:rFonts w:cs="Calibri"/>
                <w:highlight w:val="yellow"/>
              </w:rPr>
            </w:pPr>
          </w:p>
          <w:p w14:paraId="24BFE687" w14:textId="77777777" w:rsidR="00586E4C" w:rsidRPr="00621690" w:rsidRDefault="00586E4C" w:rsidP="00066D4C">
            <w:pPr>
              <w:spacing w:after="0" w:line="240" w:lineRule="auto"/>
              <w:jc w:val="both"/>
              <w:rPr>
                <w:rFonts w:cs="Calibri"/>
              </w:rPr>
            </w:pPr>
            <w:r w:rsidRPr="00621690">
              <w:rPr>
                <w:rFonts w:cs="Calibri"/>
              </w:rPr>
              <w:t>A partir d’un exemple, expliquer la diversité génétique chez l’être humain </w:t>
            </w:r>
            <w:r w:rsidR="00B35481" w:rsidRPr="00621690">
              <w:rPr>
                <w:rFonts w:cs="Calibri"/>
              </w:rPr>
              <w:t>au sein d’une population</w:t>
            </w:r>
            <w:r w:rsidRPr="00621690">
              <w:rPr>
                <w:rFonts w:cs="Calibri"/>
              </w:rPr>
              <w:t>:</w:t>
            </w:r>
          </w:p>
          <w:p w14:paraId="70FB7EC4" w14:textId="77777777" w:rsidR="00586E4C" w:rsidRPr="00621690" w:rsidRDefault="00586E4C" w:rsidP="00E35E42">
            <w:pPr>
              <w:pStyle w:val="Listecouleur-Accent11"/>
              <w:numPr>
                <w:ilvl w:val="0"/>
                <w:numId w:val="16"/>
              </w:numPr>
              <w:shd w:val="clear" w:color="auto" w:fill="FFFFFF"/>
              <w:spacing w:after="0" w:line="240" w:lineRule="auto"/>
              <w:rPr>
                <w:rFonts w:eastAsia="Calibri" w:cs="Calibri"/>
              </w:rPr>
            </w:pPr>
            <w:r w:rsidRPr="00621690">
              <w:rPr>
                <w:rFonts w:eastAsia="Calibri" w:cs="Calibri"/>
              </w:rPr>
              <w:t>définir un caractère héréditaire ;</w:t>
            </w:r>
          </w:p>
          <w:p w14:paraId="7B3B081B" w14:textId="77777777" w:rsidR="00586E4C" w:rsidRPr="00621690" w:rsidRDefault="00586E4C" w:rsidP="00E35E42">
            <w:pPr>
              <w:pStyle w:val="Listecouleur-Accent11"/>
              <w:numPr>
                <w:ilvl w:val="0"/>
                <w:numId w:val="16"/>
              </w:numPr>
              <w:shd w:val="clear" w:color="auto" w:fill="FFFFFF"/>
              <w:spacing w:after="0" w:line="240" w:lineRule="auto"/>
              <w:rPr>
                <w:rFonts w:eastAsia="Calibri" w:cs="Calibri"/>
              </w:rPr>
            </w:pPr>
            <w:r w:rsidRPr="00621690">
              <w:rPr>
                <w:rFonts w:eastAsia="Calibri" w:cs="Calibri"/>
              </w:rPr>
              <w:t>localiser l’information génétique ;</w:t>
            </w:r>
          </w:p>
          <w:p w14:paraId="22B2EB06" w14:textId="77777777" w:rsidR="00586E4C" w:rsidRPr="00621690" w:rsidRDefault="00B9081C" w:rsidP="003D15D1">
            <w:pPr>
              <w:pStyle w:val="Listecouleur-Accent11"/>
              <w:keepNext/>
              <w:keepLines/>
              <w:numPr>
                <w:ilvl w:val="0"/>
                <w:numId w:val="16"/>
              </w:numPr>
              <w:shd w:val="clear" w:color="auto" w:fill="FFFFFF"/>
              <w:spacing w:before="200" w:after="0" w:line="240" w:lineRule="auto"/>
              <w:outlineLvl w:val="1"/>
              <w:rPr>
                <w:rFonts w:eastAsia="Times New Roman" w:cs="Calibri"/>
                <w:b/>
                <w:bCs/>
              </w:rPr>
            </w:pPr>
            <w:r w:rsidRPr="00621690">
              <w:rPr>
                <w:rFonts w:asciiTheme="majorHAnsi" w:eastAsiaTheme="minorEastAsia" w:hAnsiTheme="majorHAnsi" w:cs="Times"/>
                <w:lang w:eastAsia="fr-FR"/>
              </w:rPr>
              <w:t xml:space="preserve">expliquer </w:t>
            </w:r>
            <w:r w:rsidR="00586E4C" w:rsidRPr="00621690">
              <w:rPr>
                <w:rFonts w:asciiTheme="majorHAnsi" w:eastAsiaTheme="minorEastAsia" w:hAnsiTheme="majorHAnsi" w:cs="Times"/>
                <w:lang w:eastAsia="fr-FR"/>
              </w:rPr>
              <w:t>comment les phénotypes sont déterminés par les génotypes et par l’action de l’environnement</w:t>
            </w:r>
            <w:r w:rsidR="00586E4C" w:rsidRPr="00621690">
              <w:rPr>
                <w:rFonts w:asciiTheme="majorHAnsi" w:eastAsia="Calibri" w:hAnsiTheme="majorHAnsi" w:cs="Calibri"/>
              </w:rPr>
              <w:t>.</w:t>
            </w:r>
          </w:p>
          <w:p w14:paraId="44EEF85B" w14:textId="77777777" w:rsidR="00B35481" w:rsidRPr="00621690" w:rsidRDefault="00B35481" w:rsidP="00151C11">
            <w:pPr>
              <w:pStyle w:val="Listecouleur-Accent11"/>
              <w:shd w:val="clear" w:color="auto" w:fill="FFFFFF"/>
              <w:spacing w:after="0" w:line="240" w:lineRule="auto"/>
              <w:rPr>
                <w:rFonts w:eastAsia="Times New Roman" w:cs="Calibri"/>
                <w:b/>
                <w:bCs/>
              </w:rPr>
            </w:pPr>
          </w:p>
          <w:p w14:paraId="1EBA9739" w14:textId="77777777" w:rsidR="00B35481" w:rsidRPr="00621690" w:rsidRDefault="00B35481" w:rsidP="00151C11">
            <w:pPr>
              <w:pStyle w:val="Listecouleur-Accent11"/>
              <w:shd w:val="clear" w:color="auto" w:fill="FFFFFF"/>
              <w:spacing w:after="0" w:line="240" w:lineRule="auto"/>
              <w:rPr>
                <w:rFonts w:eastAsia="Times New Roman" w:cs="Calibri"/>
                <w:b/>
                <w:bCs/>
              </w:rPr>
            </w:pPr>
          </w:p>
        </w:tc>
      </w:tr>
    </w:tbl>
    <w:p w14:paraId="26621612" w14:textId="77777777" w:rsidR="00513E53" w:rsidRDefault="00513E53" w:rsidP="00401CD8">
      <w:pPr>
        <w:pStyle w:val="Listecouleur-Accent11"/>
        <w:shd w:val="clear" w:color="auto" w:fill="FFFFFF"/>
        <w:spacing w:after="0" w:line="240" w:lineRule="auto"/>
        <w:ind w:left="0"/>
        <w:outlineLvl w:val="0"/>
        <w:rPr>
          <w:rFonts w:cs="Calibri"/>
          <w:b/>
          <w:color w:val="31849B"/>
          <w:sz w:val="28"/>
          <w:szCs w:val="28"/>
        </w:rPr>
      </w:pPr>
    </w:p>
    <w:p w14:paraId="1BF58A61" w14:textId="77777777" w:rsidR="00066D4C" w:rsidRPr="00EA3E06" w:rsidRDefault="00066D4C" w:rsidP="00401CD8">
      <w:pPr>
        <w:pStyle w:val="Listecouleur-Accent11"/>
        <w:shd w:val="clear" w:color="auto" w:fill="FFFFFF"/>
        <w:spacing w:after="0" w:line="240" w:lineRule="auto"/>
        <w:ind w:left="0"/>
        <w:outlineLvl w:val="0"/>
        <w:rPr>
          <w:rFonts w:cs="Calibri"/>
          <w:b/>
          <w:color w:val="31849B"/>
          <w:sz w:val="28"/>
          <w:szCs w:val="28"/>
        </w:rPr>
      </w:pPr>
    </w:p>
    <w:p w14:paraId="35CA7CE9" w14:textId="77777777" w:rsidR="00586E4C" w:rsidRDefault="00586E4C" w:rsidP="00401CD8">
      <w:pPr>
        <w:pStyle w:val="Listecouleur-Accent11"/>
        <w:shd w:val="clear" w:color="auto" w:fill="FFFFFF"/>
        <w:spacing w:after="0" w:line="240" w:lineRule="auto"/>
        <w:ind w:left="0"/>
        <w:outlineLvl w:val="0"/>
        <w:rPr>
          <w:rFonts w:cs="Calibri"/>
          <w:b/>
          <w:color w:val="31849B"/>
          <w:sz w:val="28"/>
          <w:szCs w:val="28"/>
        </w:rPr>
      </w:pPr>
      <w:r>
        <w:rPr>
          <w:rFonts w:cs="Calibri"/>
          <w:b/>
          <w:color w:val="31849B"/>
          <w:sz w:val="28"/>
          <w:szCs w:val="28"/>
        </w:rPr>
        <w:br w:type="page"/>
      </w:r>
    </w:p>
    <w:p w14:paraId="3426D009" w14:textId="77777777" w:rsidR="008C0E7B" w:rsidRDefault="00401CD8" w:rsidP="00401CD8">
      <w:pPr>
        <w:pStyle w:val="Listecouleur-Accent11"/>
        <w:shd w:val="clear" w:color="auto" w:fill="FFFFFF"/>
        <w:spacing w:after="0" w:line="240" w:lineRule="auto"/>
        <w:ind w:left="0"/>
        <w:outlineLvl w:val="0"/>
        <w:rPr>
          <w:rFonts w:cs="Calibri"/>
          <w:sz w:val="24"/>
          <w:szCs w:val="24"/>
          <w:lang w:eastAsia="fr-FR"/>
        </w:rPr>
      </w:pPr>
      <w:r w:rsidRPr="00EA3E06">
        <w:rPr>
          <w:rFonts w:cs="Calibri"/>
          <w:b/>
          <w:color w:val="31849B"/>
          <w:sz w:val="28"/>
          <w:szCs w:val="28"/>
        </w:rPr>
        <w:t>Le corps humain et la santé</w:t>
      </w:r>
      <w:r w:rsidR="00780DDA">
        <w:rPr>
          <w:rFonts w:cs="Calibri"/>
          <w:b/>
          <w:color w:val="31849B"/>
          <w:sz w:val="28"/>
          <w:szCs w:val="28"/>
        </w:rPr>
        <w:t xml:space="preserve">                                      </w:t>
      </w:r>
      <w:r w:rsidR="00970D9A">
        <w:rPr>
          <w:rFonts w:cs="Calibri"/>
          <w:b/>
          <w:color w:val="31849B"/>
          <w:sz w:val="28"/>
          <w:szCs w:val="28"/>
        </w:rPr>
        <w:t xml:space="preserve">                     </w:t>
      </w:r>
      <w:r w:rsidR="00780DDA">
        <w:rPr>
          <w:rFonts w:cs="Calibri"/>
          <w:b/>
          <w:color w:val="31849B"/>
          <w:sz w:val="28"/>
          <w:szCs w:val="28"/>
        </w:rPr>
        <w:t xml:space="preserve"> </w:t>
      </w:r>
      <w:r w:rsidR="005E18DA">
        <w:rPr>
          <w:rFonts w:cs="Calibri"/>
          <w:b/>
          <w:color w:val="31849B"/>
          <w:sz w:val="28"/>
          <w:szCs w:val="28"/>
        </w:rPr>
        <w:tab/>
      </w:r>
      <w:r w:rsidR="005E18DA">
        <w:rPr>
          <w:rFonts w:cs="Calibri"/>
          <w:b/>
          <w:color w:val="31849B"/>
          <w:sz w:val="28"/>
          <w:szCs w:val="28"/>
        </w:rPr>
        <w:tab/>
      </w:r>
      <w:r w:rsidR="005E18DA">
        <w:rPr>
          <w:rFonts w:cs="Calibri"/>
          <w:b/>
          <w:color w:val="31849B"/>
          <w:sz w:val="28"/>
          <w:szCs w:val="28"/>
        </w:rPr>
        <w:tab/>
      </w:r>
      <w:r w:rsidR="005E18DA">
        <w:rPr>
          <w:rFonts w:cs="Calibri"/>
          <w:b/>
          <w:color w:val="31849B"/>
          <w:sz w:val="28"/>
          <w:szCs w:val="28"/>
        </w:rPr>
        <w:tab/>
      </w:r>
      <w:r w:rsidR="005E18DA">
        <w:rPr>
          <w:rFonts w:cs="Calibri"/>
          <w:b/>
          <w:color w:val="31849B"/>
          <w:sz w:val="28"/>
          <w:szCs w:val="28"/>
        </w:rPr>
        <w:tab/>
      </w:r>
    </w:p>
    <w:p w14:paraId="5007B77E" w14:textId="77777777" w:rsidR="00306D1D" w:rsidRPr="00EA3E06" w:rsidRDefault="008C0E7B" w:rsidP="00401CD8">
      <w:pPr>
        <w:pStyle w:val="Listecouleur-Accent11"/>
        <w:shd w:val="clear" w:color="auto" w:fill="FFFFFF"/>
        <w:spacing w:after="0" w:line="240" w:lineRule="auto"/>
        <w:ind w:left="0"/>
        <w:outlineLvl w:val="0"/>
        <w:rPr>
          <w:rFonts w:cs="Calibri"/>
          <w:b/>
          <w:color w:val="31849B"/>
          <w:sz w:val="28"/>
          <w:szCs w:val="28"/>
        </w:rPr>
      </w:pPr>
      <w:r w:rsidRPr="008C0E7B">
        <w:rPr>
          <w:rFonts w:asciiTheme="majorHAnsi" w:hAnsiTheme="majorHAnsi" w:cs="Calibri"/>
          <w:b/>
        </w:rPr>
        <w:t xml:space="preserve">Remarque : </w:t>
      </w:r>
      <w:r w:rsidR="00306D1D" w:rsidRPr="008C0E7B">
        <w:rPr>
          <w:rFonts w:asciiTheme="majorHAnsi" w:hAnsiTheme="majorHAnsi" w:cs="Calibri"/>
          <w:b/>
        </w:rPr>
        <w:t>Les exemples et les démarches choisi</w:t>
      </w:r>
      <w:r w:rsidRPr="008C0E7B">
        <w:rPr>
          <w:rFonts w:asciiTheme="majorHAnsi" w:hAnsiTheme="majorHAnsi" w:cs="Calibri"/>
          <w:b/>
        </w:rPr>
        <w:t>s</w:t>
      </w:r>
      <w:r w:rsidRPr="008C0E7B">
        <w:rPr>
          <w:rFonts w:asciiTheme="majorHAnsi" w:hAnsiTheme="majorHAnsi" w:cs="Calibri"/>
          <w:b/>
          <w:i/>
        </w:rPr>
        <w:t xml:space="preserve"> </w:t>
      </w:r>
      <w:r w:rsidR="00306D1D" w:rsidRPr="008C0E7B">
        <w:rPr>
          <w:rFonts w:asciiTheme="majorHAnsi" w:hAnsiTheme="majorHAnsi" w:cs="Calibri"/>
          <w:b/>
        </w:rPr>
        <w:t>permettent à l’élève d’envisager les facteurs du bien-être physique, social et mental, et découvrir l’intérêt et les logiques des politiques de santé publique. Cette thématique contribue particulièrement à l‘enseignement moral et civique.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977"/>
      </w:tblGrid>
      <w:tr w:rsidR="00586E4C" w:rsidRPr="008C0A3B" w14:paraId="403A4CCE" w14:textId="77777777" w:rsidTr="00586E4C">
        <w:trPr>
          <w:jc w:val="center"/>
        </w:trPr>
        <w:tc>
          <w:tcPr>
            <w:tcW w:w="9848" w:type="dxa"/>
            <w:gridSpan w:val="2"/>
            <w:tcBorders>
              <w:bottom w:val="single" w:sz="4" w:space="0" w:color="auto"/>
            </w:tcBorders>
            <w:shd w:val="clear" w:color="auto" w:fill="92CDDC"/>
          </w:tcPr>
          <w:p w14:paraId="53174EE3" w14:textId="77777777" w:rsidR="00586E4C" w:rsidRPr="008C0A3B" w:rsidRDefault="00586E4C" w:rsidP="00401CD8">
            <w:pPr>
              <w:spacing w:after="0" w:line="240" w:lineRule="auto"/>
              <w:jc w:val="both"/>
              <w:rPr>
                <w:rFonts w:asciiTheme="majorHAnsi" w:eastAsia="Times New Roman" w:hAnsiTheme="majorHAnsi" w:cs="Calibri"/>
                <w:b/>
                <w:bCs/>
              </w:rPr>
            </w:pPr>
            <w:r w:rsidRPr="008C0A3B">
              <w:rPr>
                <w:rFonts w:asciiTheme="majorHAnsi" w:hAnsiTheme="majorHAnsi" w:cs="Calibri"/>
                <w:b/>
              </w:rPr>
              <w:t>Attendus de fin de cycle</w:t>
            </w:r>
          </w:p>
        </w:tc>
      </w:tr>
      <w:tr w:rsidR="00586E4C" w:rsidRPr="008C0A3B" w14:paraId="73177E09" w14:textId="77777777" w:rsidTr="00586E4C">
        <w:trPr>
          <w:jc w:val="center"/>
        </w:trPr>
        <w:tc>
          <w:tcPr>
            <w:tcW w:w="9848" w:type="dxa"/>
            <w:gridSpan w:val="2"/>
            <w:tcBorders>
              <w:bottom w:val="single" w:sz="4" w:space="0" w:color="auto"/>
            </w:tcBorders>
            <w:shd w:val="clear" w:color="auto" w:fill="FFFFFF" w:themeFill="background1"/>
          </w:tcPr>
          <w:p w14:paraId="17A15BB9" w14:textId="77777777" w:rsidR="00586E4C" w:rsidRPr="00621690" w:rsidRDefault="00586E4C" w:rsidP="00C43D11">
            <w:pPr>
              <w:numPr>
                <w:ilvl w:val="0"/>
                <w:numId w:val="14"/>
              </w:numPr>
              <w:spacing w:after="0" w:line="240" w:lineRule="auto"/>
              <w:contextualSpacing/>
              <w:jc w:val="both"/>
              <w:rPr>
                <w:rFonts w:asciiTheme="majorHAnsi" w:hAnsiTheme="majorHAnsi" w:cs="Calibri"/>
              </w:rPr>
            </w:pPr>
            <w:r w:rsidRPr="00621690">
              <w:rPr>
                <w:rFonts w:asciiTheme="majorHAnsi" w:hAnsiTheme="majorHAnsi" w:cs="Calibri"/>
              </w:rPr>
              <w:t>Expliquer quelques processus biologiques impliqués dans le fonctionnement de l’organisme humain, jusqu’au niveau moléculaire : activité nerveuse et cérébrale, alimentation et digestion, relations avec le monde microbien, reproduction et sexualité.</w:t>
            </w:r>
          </w:p>
          <w:p w14:paraId="0AF1A36F" w14:textId="00B24C7A" w:rsidR="00586E4C" w:rsidRPr="00282C39" w:rsidRDefault="00586E4C" w:rsidP="00282C39">
            <w:pPr>
              <w:numPr>
                <w:ilvl w:val="0"/>
                <w:numId w:val="14"/>
              </w:numPr>
              <w:spacing w:after="0" w:line="240" w:lineRule="auto"/>
              <w:contextualSpacing/>
              <w:jc w:val="both"/>
              <w:rPr>
                <w:rFonts w:asciiTheme="majorHAnsi" w:hAnsiTheme="majorHAnsi" w:cs="Calibri"/>
              </w:rPr>
            </w:pPr>
            <w:r w:rsidRPr="00621690">
              <w:rPr>
                <w:rFonts w:asciiTheme="majorHAnsi" w:hAnsiTheme="majorHAnsi" w:cs="Calibri"/>
              </w:rPr>
              <w:t>Relier la connaissance de ces processus biologiques aux enjeux liés aux comportements responsables individuels et collectifs en matière de santé.</w:t>
            </w:r>
          </w:p>
        </w:tc>
      </w:tr>
      <w:tr w:rsidR="00586E4C" w:rsidRPr="008C0A3B" w14:paraId="1AE34B88" w14:textId="77777777" w:rsidTr="00586E4C">
        <w:trPr>
          <w:jc w:val="center"/>
        </w:trPr>
        <w:tc>
          <w:tcPr>
            <w:tcW w:w="4871" w:type="dxa"/>
            <w:tcBorders>
              <w:bottom w:val="single" w:sz="4" w:space="0" w:color="auto"/>
            </w:tcBorders>
            <w:shd w:val="clear" w:color="auto" w:fill="92CDDC"/>
          </w:tcPr>
          <w:p w14:paraId="674B1F9F" w14:textId="77777777" w:rsidR="00586E4C" w:rsidRPr="00621690" w:rsidDel="00F628AE" w:rsidRDefault="00586E4C" w:rsidP="00401CD8">
            <w:pPr>
              <w:spacing w:after="0" w:line="240" w:lineRule="auto"/>
              <w:jc w:val="both"/>
              <w:rPr>
                <w:rFonts w:asciiTheme="majorHAnsi" w:hAnsiTheme="majorHAnsi" w:cs="Calibri"/>
                <w:i/>
              </w:rPr>
            </w:pPr>
            <w:r w:rsidRPr="00621690">
              <w:rPr>
                <w:rFonts w:cs="Calibri"/>
                <w:b/>
                <w:sz w:val="20"/>
                <w:szCs w:val="20"/>
              </w:rPr>
              <w:t>Connaissances et compétences associées</w:t>
            </w:r>
          </w:p>
        </w:tc>
        <w:tc>
          <w:tcPr>
            <w:tcW w:w="4977" w:type="dxa"/>
            <w:tcBorders>
              <w:bottom w:val="single" w:sz="4" w:space="0" w:color="auto"/>
            </w:tcBorders>
            <w:shd w:val="clear" w:color="auto" w:fill="92CDDC"/>
          </w:tcPr>
          <w:p w14:paraId="4808F672" w14:textId="77777777" w:rsidR="00586E4C" w:rsidRPr="00621690" w:rsidDel="00F628AE" w:rsidRDefault="00586E4C" w:rsidP="00401CD8">
            <w:pPr>
              <w:spacing w:after="0" w:line="240" w:lineRule="auto"/>
              <w:jc w:val="both"/>
              <w:rPr>
                <w:rFonts w:asciiTheme="majorHAnsi" w:hAnsiTheme="majorHAnsi" w:cs="Calibri"/>
                <w:i/>
              </w:rPr>
            </w:pPr>
            <w:r w:rsidRPr="00621690">
              <w:rPr>
                <w:rFonts w:eastAsia="Times New Roman" w:cs="Calibri"/>
                <w:b/>
                <w:bCs/>
                <w:sz w:val="20"/>
                <w:szCs w:val="20"/>
              </w:rPr>
              <w:t>Exemples de situations, d’activités et de ressources pour l’élève</w:t>
            </w:r>
          </w:p>
        </w:tc>
      </w:tr>
      <w:tr w:rsidR="00586E4C" w:rsidRPr="008C0A3B" w14:paraId="78AD0AAC" w14:textId="77777777" w:rsidTr="00586E4C">
        <w:trPr>
          <w:trHeight w:val="6368"/>
          <w:jc w:val="center"/>
        </w:trPr>
        <w:tc>
          <w:tcPr>
            <w:tcW w:w="4871" w:type="dxa"/>
            <w:shd w:val="clear" w:color="auto" w:fill="FFFFFF"/>
          </w:tcPr>
          <w:p w14:paraId="1CD56B43" w14:textId="77777777" w:rsidR="00586E4C" w:rsidRPr="00621690" w:rsidRDefault="008B42B2" w:rsidP="001353DA">
            <w:pPr>
              <w:shd w:val="clear" w:color="auto" w:fill="FFFFFF"/>
              <w:spacing w:after="0" w:line="240" w:lineRule="auto"/>
              <w:rPr>
                <w:rFonts w:cs="Calibri"/>
              </w:rPr>
            </w:pPr>
            <w:hyperlink w:anchor="HTtabex" w:history="1">
              <w:r w:rsidR="00586E4C" w:rsidRPr="00621690">
                <w:rPr>
                  <w:rFonts w:cs="Calibri"/>
                </w:rPr>
                <w:t>Expliquer comment le système nerveux</w:t>
              </w:r>
            </w:hyperlink>
            <w:r w:rsidR="00586E4C" w:rsidRPr="00621690">
              <w:rPr>
                <w:rFonts w:cs="Calibri"/>
              </w:rPr>
              <w:t xml:space="preserve"> et le système cardiovasculaire interviennent lors d’un effort musculaire</w:t>
            </w:r>
            <w:r w:rsidR="00586E4C" w:rsidRPr="00621690">
              <w:rPr>
                <w:rFonts w:cs="Calibri"/>
                <w:strike/>
              </w:rPr>
              <w:t>.</w:t>
            </w:r>
          </w:p>
          <w:p w14:paraId="4280AE6D" w14:textId="77777777" w:rsidR="00586E4C" w:rsidRPr="00621690" w:rsidRDefault="00586E4C" w:rsidP="00401CD8">
            <w:pPr>
              <w:shd w:val="clear" w:color="auto" w:fill="FFFFFF"/>
              <w:spacing w:after="0" w:line="240" w:lineRule="auto"/>
              <w:rPr>
                <w:rFonts w:asciiTheme="majorHAnsi" w:hAnsiTheme="majorHAnsi" w:cs="Calibri"/>
                <w:b/>
              </w:rPr>
            </w:pPr>
          </w:p>
          <w:p w14:paraId="5DB05134" w14:textId="77777777" w:rsidR="00586E4C" w:rsidRPr="00621690" w:rsidRDefault="00586E4C" w:rsidP="00401CD8">
            <w:pPr>
              <w:shd w:val="clear" w:color="auto" w:fill="FFFFFF"/>
              <w:spacing w:after="0" w:line="240" w:lineRule="auto"/>
              <w:rPr>
                <w:rFonts w:asciiTheme="majorHAnsi" w:hAnsiTheme="majorHAnsi" w:cs="Calibri"/>
                <w:b/>
              </w:rPr>
            </w:pPr>
          </w:p>
          <w:p w14:paraId="50282E47" w14:textId="77777777" w:rsidR="00586E4C" w:rsidRPr="00621690" w:rsidRDefault="00586E4C" w:rsidP="00F1456C">
            <w:pPr>
              <w:pStyle w:val="Paragraphedeliste"/>
              <w:numPr>
                <w:ilvl w:val="0"/>
                <w:numId w:val="3"/>
              </w:numPr>
              <w:spacing w:after="0" w:line="240" w:lineRule="auto"/>
              <w:ind w:left="426" w:hanging="284"/>
              <w:rPr>
                <w:rFonts w:ascii="Calibri" w:hAnsi="Calibri" w:cs="Calibri"/>
                <w:szCs w:val="20"/>
              </w:rPr>
            </w:pPr>
            <w:r w:rsidRPr="00621690">
              <w:rPr>
                <w:rFonts w:ascii="Calibri" w:hAnsi="Calibri" w:cs="Calibri"/>
                <w:szCs w:val="20"/>
              </w:rPr>
              <w:t>Rythmes cardiaque et respiratoire, et effort physique </w:t>
            </w:r>
          </w:p>
          <w:p w14:paraId="30843355" w14:textId="77777777" w:rsidR="00586E4C" w:rsidRPr="00621690" w:rsidRDefault="00586E4C" w:rsidP="00401CD8">
            <w:pPr>
              <w:shd w:val="clear" w:color="auto" w:fill="FFFFFF"/>
              <w:spacing w:after="0" w:line="240" w:lineRule="auto"/>
              <w:rPr>
                <w:rFonts w:asciiTheme="majorHAnsi" w:hAnsiTheme="majorHAnsi" w:cs="Calibri"/>
                <w:b/>
              </w:rPr>
            </w:pPr>
          </w:p>
          <w:p w14:paraId="5AB2200A" w14:textId="77777777" w:rsidR="00586E4C" w:rsidRPr="00621690" w:rsidRDefault="00586E4C" w:rsidP="00401CD8">
            <w:pPr>
              <w:shd w:val="clear" w:color="auto" w:fill="FFFFFF"/>
              <w:spacing w:after="0" w:line="240" w:lineRule="auto"/>
              <w:rPr>
                <w:rFonts w:asciiTheme="majorHAnsi" w:hAnsiTheme="majorHAnsi" w:cs="Calibri"/>
                <w:b/>
              </w:rPr>
            </w:pPr>
          </w:p>
          <w:p w14:paraId="2CA135FD" w14:textId="77777777" w:rsidR="00586E4C" w:rsidRPr="00621690" w:rsidRDefault="00586E4C" w:rsidP="00401CD8">
            <w:pPr>
              <w:shd w:val="clear" w:color="auto" w:fill="FFFFFF"/>
              <w:spacing w:after="0" w:line="240" w:lineRule="auto"/>
              <w:rPr>
                <w:rFonts w:asciiTheme="majorHAnsi" w:hAnsiTheme="majorHAnsi" w:cs="Calibri"/>
                <w:b/>
              </w:rPr>
            </w:pPr>
            <w:r w:rsidRPr="00621690">
              <w:rPr>
                <w:rFonts w:cs="Calibri"/>
              </w:rPr>
              <w:t>Mettre en évidence le rôle du cerveau dans la réception et l’intégration d’informations multiples</w:t>
            </w:r>
          </w:p>
          <w:p w14:paraId="3FA0F2C4" w14:textId="77777777" w:rsidR="00586E4C" w:rsidRPr="00621690" w:rsidRDefault="00586E4C" w:rsidP="00401CD8">
            <w:pPr>
              <w:numPr>
                <w:ilvl w:val="0"/>
                <w:numId w:val="7"/>
              </w:numPr>
              <w:spacing w:after="0" w:line="240" w:lineRule="auto"/>
              <w:ind w:left="426" w:hanging="284"/>
              <w:contextualSpacing/>
              <w:rPr>
                <w:rFonts w:asciiTheme="majorHAnsi" w:hAnsiTheme="majorHAnsi" w:cs="Calibri"/>
              </w:rPr>
            </w:pPr>
            <w:r w:rsidRPr="00621690">
              <w:rPr>
                <w:rFonts w:asciiTheme="majorHAnsi" w:hAnsiTheme="majorHAnsi" w:cs="Calibri"/>
              </w:rPr>
              <w:t>Message nerveux, centres nerveux, nerfs, cellules nerveuses.</w:t>
            </w:r>
          </w:p>
          <w:p w14:paraId="1C8E2A76" w14:textId="77777777" w:rsidR="00586E4C" w:rsidRPr="00621690" w:rsidRDefault="00586E4C" w:rsidP="00401CD8">
            <w:pPr>
              <w:spacing w:after="0" w:line="240" w:lineRule="auto"/>
              <w:jc w:val="both"/>
              <w:rPr>
                <w:rFonts w:asciiTheme="majorHAnsi" w:hAnsiTheme="majorHAnsi" w:cs="Calibri"/>
              </w:rPr>
            </w:pPr>
            <w:r w:rsidRPr="00621690">
              <w:rPr>
                <w:rFonts w:asciiTheme="majorHAnsi" w:hAnsiTheme="majorHAnsi" w:cs="Calibri"/>
              </w:rPr>
              <w:t xml:space="preserve">Relier quelques comportements à leurs effets sur le fonctionnement du système nerveux. </w:t>
            </w:r>
          </w:p>
          <w:p w14:paraId="14FFC1DE" w14:textId="77777777" w:rsidR="00586E4C" w:rsidRPr="00621690" w:rsidRDefault="00586E4C" w:rsidP="001353DA">
            <w:pPr>
              <w:pStyle w:val="Paragraphedeliste"/>
              <w:numPr>
                <w:ilvl w:val="0"/>
                <w:numId w:val="3"/>
              </w:numPr>
              <w:spacing w:after="0" w:line="240" w:lineRule="auto"/>
              <w:ind w:left="426" w:hanging="284"/>
              <w:rPr>
                <w:rFonts w:ascii="Calibri" w:hAnsi="Calibri" w:cs="Calibri"/>
                <w:b/>
                <w:szCs w:val="20"/>
              </w:rPr>
            </w:pPr>
            <w:r w:rsidRPr="00621690">
              <w:rPr>
                <w:rFonts w:asciiTheme="majorHAnsi" w:hAnsiTheme="majorHAnsi" w:cs="Calibri"/>
              </w:rPr>
              <w:t xml:space="preserve">Activité cérébrale ; hygiène de vie : conditions d’un bon fonctionnement du système nerveux, perturbations par certaines situations  </w:t>
            </w:r>
            <w:r w:rsidRPr="00621690">
              <w:rPr>
                <w:rFonts w:ascii="Calibri" w:hAnsi="Calibri" w:cs="Calibri"/>
                <w:szCs w:val="20"/>
              </w:rPr>
              <w:t>ou consommations, seuils, excès, dopage, limites et effets de l’entraînement.</w:t>
            </w:r>
          </w:p>
          <w:p w14:paraId="32BD22B0" w14:textId="77777777" w:rsidR="00586E4C" w:rsidRPr="00621690" w:rsidRDefault="00586E4C" w:rsidP="001353DA">
            <w:pPr>
              <w:spacing w:after="0" w:line="240" w:lineRule="auto"/>
              <w:ind w:left="142"/>
              <w:contextualSpacing/>
              <w:rPr>
                <w:rFonts w:asciiTheme="majorHAnsi" w:hAnsiTheme="majorHAnsi" w:cs="Calibri"/>
                <w:b/>
                <w:strike/>
              </w:rPr>
            </w:pPr>
          </w:p>
          <w:p w14:paraId="7FED7080" w14:textId="77777777" w:rsidR="00DE7E09" w:rsidRPr="00621690" w:rsidRDefault="00DE7E09" w:rsidP="00401CD8">
            <w:pPr>
              <w:shd w:val="clear" w:color="auto" w:fill="FFFFFF"/>
              <w:spacing w:after="0" w:line="240" w:lineRule="auto"/>
              <w:rPr>
                <w:rFonts w:asciiTheme="majorHAnsi" w:hAnsiTheme="majorHAnsi" w:cs="Calibri"/>
              </w:rPr>
            </w:pPr>
          </w:p>
          <w:p w14:paraId="1CE886E4" w14:textId="77777777" w:rsidR="00586E4C" w:rsidRPr="00621690" w:rsidRDefault="00586E4C" w:rsidP="00401CD8">
            <w:pPr>
              <w:shd w:val="clear" w:color="auto" w:fill="FFFFFF"/>
              <w:spacing w:after="0" w:line="240" w:lineRule="auto"/>
              <w:rPr>
                <w:rFonts w:asciiTheme="majorHAnsi" w:hAnsiTheme="majorHAnsi" w:cs="Calibri"/>
              </w:rPr>
            </w:pPr>
            <w:r w:rsidRPr="00621690">
              <w:rPr>
                <w:rFonts w:asciiTheme="majorHAnsi" w:hAnsiTheme="majorHAnsi" w:cs="Calibri"/>
              </w:rPr>
              <w:t>Expliquer le devenir des aliments dans le tube digestif.</w:t>
            </w:r>
          </w:p>
          <w:p w14:paraId="1F8BA136" w14:textId="77777777" w:rsidR="00586E4C" w:rsidRPr="00621690" w:rsidRDefault="00586E4C" w:rsidP="0021424F">
            <w:pPr>
              <w:numPr>
                <w:ilvl w:val="0"/>
                <w:numId w:val="34"/>
              </w:numPr>
              <w:shd w:val="clear" w:color="auto" w:fill="FFFFFF"/>
              <w:spacing w:after="0" w:line="240" w:lineRule="auto"/>
              <w:contextualSpacing/>
              <w:rPr>
                <w:rFonts w:asciiTheme="majorHAnsi" w:hAnsiTheme="majorHAnsi" w:cs="Calibri"/>
              </w:rPr>
            </w:pPr>
            <w:r w:rsidRPr="00621690">
              <w:rPr>
                <w:rFonts w:asciiTheme="majorHAnsi" w:hAnsiTheme="majorHAnsi" w:cs="Calibri"/>
              </w:rPr>
              <w:t>Système digestif, digestion, absorption ; nutriments.</w:t>
            </w:r>
          </w:p>
          <w:p w14:paraId="4AB459ED" w14:textId="77777777" w:rsidR="00586E4C" w:rsidRPr="00621690" w:rsidRDefault="00586E4C" w:rsidP="00401CD8">
            <w:pPr>
              <w:spacing w:after="0" w:line="240" w:lineRule="auto"/>
              <w:jc w:val="both"/>
              <w:rPr>
                <w:rFonts w:asciiTheme="majorHAnsi" w:hAnsiTheme="majorHAnsi" w:cs="Calibri"/>
              </w:rPr>
            </w:pPr>
            <w:r w:rsidRPr="00621690">
              <w:rPr>
                <w:rFonts w:asciiTheme="majorHAnsi" w:hAnsiTheme="majorHAnsi" w:cs="Calibri"/>
              </w:rPr>
              <w:t>Relier la nature des aliments et leurs apports qualitatifs et quantitatifs pour comprendre l’importance de l’alimentation pour l’organisme (besoins nutritionnels).</w:t>
            </w:r>
          </w:p>
          <w:p w14:paraId="03EAB39D" w14:textId="77777777" w:rsidR="00586E4C" w:rsidRPr="00621690" w:rsidRDefault="00586E4C" w:rsidP="0021424F">
            <w:pPr>
              <w:numPr>
                <w:ilvl w:val="0"/>
                <w:numId w:val="34"/>
              </w:numPr>
              <w:spacing w:after="0" w:line="240" w:lineRule="auto"/>
              <w:contextualSpacing/>
              <w:jc w:val="both"/>
              <w:rPr>
                <w:rFonts w:asciiTheme="majorHAnsi" w:hAnsiTheme="majorHAnsi" w:cs="Calibri"/>
                <w:b/>
              </w:rPr>
            </w:pPr>
            <w:r w:rsidRPr="00621690">
              <w:rPr>
                <w:rFonts w:asciiTheme="majorHAnsi" w:hAnsiTheme="majorHAnsi" w:cs="Calibri"/>
              </w:rPr>
              <w:t>Groupes d’aliments, besoins alimentaires, besoins nutritionnels et diversité des régimes alimentaires.</w:t>
            </w:r>
          </w:p>
          <w:p w14:paraId="5DF951B2" w14:textId="77777777" w:rsidR="00586E4C" w:rsidRPr="00621690" w:rsidRDefault="00586E4C" w:rsidP="00F82D01">
            <w:pPr>
              <w:spacing w:after="0" w:line="240" w:lineRule="auto"/>
              <w:contextualSpacing/>
              <w:rPr>
                <w:rFonts w:cs="Calibri"/>
                <w:b/>
                <w:szCs w:val="20"/>
              </w:rPr>
            </w:pPr>
          </w:p>
          <w:p w14:paraId="40BFF454" w14:textId="77777777" w:rsidR="00586E4C" w:rsidRPr="00621690" w:rsidRDefault="00586E4C" w:rsidP="00B21280">
            <w:pPr>
              <w:shd w:val="clear" w:color="auto" w:fill="FFFFFF"/>
              <w:spacing w:after="0" w:line="240" w:lineRule="auto"/>
              <w:rPr>
                <w:rFonts w:asciiTheme="majorHAnsi" w:hAnsiTheme="majorHAnsi" w:cs="Calibri"/>
              </w:rPr>
            </w:pPr>
            <w:r w:rsidRPr="00621690">
              <w:rPr>
                <w:rFonts w:asciiTheme="majorHAnsi" w:hAnsiTheme="majorHAnsi" w:cs="Calibri"/>
              </w:rPr>
              <w:t>Expliquer les réactions qui permettent à l’organisme de se préserver des micro-organismes pathogènes.</w:t>
            </w:r>
          </w:p>
          <w:p w14:paraId="1F0D0C1D" w14:textId="77777777" w:rsidR="00586E4C" w:rsidRPr="00621690" w:rsidRDefault="00586E4C" w:rsidP="00B21280">
            <w:pPr>
              <w:shd w:val="clear" w:color="auto" w:fill="FFFFFF"/>
              <w:spacing w:after="0" w:line="240" w:lineRule="auto"/>
              <w:rPr>
                <w:rFonts w:asciiTheme="majorHAnsi" w:hAnsiTheme="majorHAnsi" w:cs="Calibri"/>
              </w:rPr>
            </w:pPr>
          </w:p>
          <w:p w14:paraId="0BCED9DD" w14:textId="77777777" w:rsidR="00DE7E09" w:rsidRDefault="00DE7E09" w:rsidP="00B21280">
            <w:pPr>
              <w:shd w:val="clear" w:color="auto" w:fill="FFFFFF"/>
              <w:spacing w:after="0" w:line="240" w:lineRule="auto"/>
              <w:rPr>
                <w:rFonts w:asciiTheme="majorHAnsi" w:hAnsiTheme="majorHAnsi" w:cs="Calibri"/>
              </w:rPr>
            </w:pPr>
          </w:p>
          <w:p w14:paraId="532C97B8" w14:textId="77777777" w:rsidR="00282C39" w:rsidRPr="00621690" w:rsidRDefault="00282C39" w:rsidP="00B21280">
            <w:pPr>
              <w:shd w:val="clear" w:color="auto" w:fill="FFFFFF"/>
              <w:spacing w:after="0" w:line="240" w:lineRule="auto"/>
              <w:rPr>
                <w:rFonts w:asciiTheme="majorHAnsi" w:hAnsiTheme="majorHAnsi" w:cs="Calibri"/>
              </w:rPr>
            </w:pPr>
          </w:p>
          <w:p w14:paraId="529686F5" w14:textId="77777777" w:rsidR="00586E4C" w:rsidRPr="00621690" w:rsidRDefault="00586E4C" w:rsidP="00F1456C">
            <w:pPr>
              <w:pStyle w:val="Paragraphedeliste"/>
              <w:numPr>
                <w:ilvl w:val="0"/>
                <w:numId w:val="3"/>
              </w:numPr>
              <w:shd w:val="clear" w:color="auto" w:fill="FFFFFF"/>
              <w:spacing w:after="0" w:line="240" w:lineRule="auto"/>
              <w:ind w:left="644"/>
              <w:rPr>
                <w:rFonts w:ascii="Calibri" w:hAnsi="Calibri" w:cs="Calibri"/>
                <w:szCs w:val="20"/>
              </w:rPr>
            </w:pPr>
            <w:r w:rsidRPr="00621690">
              <w:rPr>
                <w:rFonts w:ascii="Calibri" w:hAnsi="Calibri" w:cs="Calibri"/>
                <w:szCs w:val="20"/>
              </w:rPr>
              <w:t>Réactions immunitaires</w:t>
            </w:r>
          </w:p>
          <w:p w14:paraId="73C43759" w14:textId="77777777" w:rsidR="00586E4C" w:rsidRPr="00621690" w:rsidRDefault="00586E4C" w:rsidP="00F1456C">
            <w:pPr>
              <w:spacing w:after="0" w:line="240" w:lineRule="auto"/>
              <w:jc w:val="both"/>
              <w:rPr>
                <w:rFonts w:cs="Calibri"/>
                <w:sz w:val="20"/>
                <w:szCs w:val="20"/>
              </w:rPr>
            </w:pPr>
            <w:r w:rsidRPr="00621690">
              <w:rPr>
                <w:rFonts w:cs="Calibri"/>
                <w:sz w:val="20"/>
                <w:szCs w:val="20"/>
              </w:rPr>
              <w:t>Argumenter l’intérêt des politiques de prévention et de lutte contre la contamination et/ou l’infection</w:t>
            </w:r>
          </w:p>
          <w:p w14:paraId="498C4313" w14:textId="77777777" w:rsidR="00586E4C" w:rsidRPr="00621690" w:rsidRDefault="00586E4C" w:rsidP="00F1456C">
            <w:pPr>
              <w:pStyle w:val="Paragraphedeliste"/>
              <w:numPr>
                <w:ilvl w:val="0"/>
                <w:numId w:val="3"/>
              </w:numPr>
              <w:spacing w:after="0" w:line="240" w:lineRule="auto"/>
              <w:ind w:left="644"/>
              <w:jc w:val="both"/>
              <w:rPr>
                <w:rFonts w:ascii="Calibri" w:hAnsi="Calibri" w:cs="Calibri"/>
                <w:b/>
                <w:szCs w:val="20"/>
              </w:rPr>
            </w:pPr>
            <w:r w:rsidRPr="00621690">
              <w:rPr>
                <w:rFonts w:ascii="Calibri" w:hAnsi="Calibri" w:cs="Calibri"/>
                <w:szCs w:val="20"/>
              </w:rPr>
              <w:t xml:space="preserve">Mesures d’hygiène, vaccination, action des antiseptiques et des antibiotiques. </w:t>
            </w:r>
          </w:p>
          <w:p w14:paraId="24F5FF8E" w14:textId="77777777" w:rsidR="00586E4C" w:rsidRPr="00621690" w:rsidRDefault="00586E4C" w:rsidP="00B21280">
            <w:pPr>
              <w:shd w:val="clear" w:color="auto" w:fill="FFFFFF"/>
              <w:spacing w:after="0" w:line="240" w:lineRule="auto"/>
              <w:rPr>
                <w:rFonts w:asciiTheme="majorHAnsi" w:hAnsiTheme="majorHAnsi" w:cs="Calibri"/>
              </w:rPr>
            </w:pPr>
          </w:p>
          <w:p w14:paraId="0C59A149" w14:textId="77777777" w:rsidR="00586E4C" w:rsidRPr="00621690" w:rsidRDefault="00586E4C" w:rsidP="00B21280">
            <w:pPr>
              <w:shd w:val="clear" w:color="auto" w:fill="FFFFFF"/>
              <w:spacing w:after="0" w:line="240" w:lineRule="auto"/>
              <w:rPr>
                <w:rFonts w:asciiTheme="majorHAnsi" w:hAnsiTheme="majorHAnsi" w:cs="Calibri"/>
              </w:rPr>
            </w:pPr>
            <w:r w:rsidRPr="00621690">
              <w:rPr>
                <w:rFonts w:asciiTheme="majorHAnsi" w:hAnsiTheme="majorHAnsi" w:cs="Calibri"/>
              </w:rPr>
              <w:t>Relier le fonctionnement des appareils reproducteurs à partir de la puberté aux principes de la maîtrise de la reproduction.</w:t>
            </w:r>
          </w:p>
          <w:p w14:paraId="658D37EC" w14:textId="77777777" w:rsidR="00586E4C" w:rsidRPr="00621690" w:rsidRDefault="00586E4C" w:rsidP="00B21280">
            <w:pPr>
              <w:shd w:val="clear" w:color="auto" w:fill="FFFFFF"/>
              <w:spacing w:after="0" w:line="240" w:lineRule="auto"/>
              <w:rPr>
                <w:rFonts w:asciiTheme="majorHAnsi" w:hAnsiTheme="majorHAnsi" w:cs="Calibri"/>
              </w:rPr>
            </w:pPr>
          </w:p>
          <w:p w14:paraId="75A740BB" w14:textId="77777777" w:rsidR="00586E4C" w:rsidRPr="00621690" w:rsidRDefault="00586E4C" w:rsidP="0021424F">
            <w:pPr>
              <w:pStyle w:val="Paragraphedeliste"/>
              <w:numPr>
                <w:ilvl w:val="0"/>
                <w:numId w:val="3"/>
              </w:numPr>
              <w:shd w:val="clear" w:color="auto" w:fill="FFFFFF"/>
              <w:spacing w:after="0" w:line="240" w:lineRule="auto"/>
              <w:rPr>
                <w:rFonts w:asciiTheme="majorHAnsi" w:hAnsiTheme="majorHAnsi" w:cs="Calibri"/>
              </w:rPr>
            </w:pPr>
            <w:r w:rsidRPr="00621690">
              <w:rPr>
                <w:rFonts w:asciiTheme="majorHAnsi" w:eastAsia="Times New Roman" w:hAnsiTheme="majorHAnsi" w:cs="Calibri"/>
              </w:rPr>
              <w:t xml:space="preserve">Puberté ; organes reproducteurs, production de </w:t>
            </w:r>
            <w:r w:rsidRPr="00621690">
              <w:rPr>
                <w:rFonts w:asciiTheme="majorHAnsi" w:hAnsiTheme="majorHAnsi" w:cs="Calibri"/>
              </w:rPr>
              <w:t xml:space="preserve">cellules reproductrices, </w:t>
            </w:r>
            <w:r w:rsidRPr="00621690">
              <w:rPr>
                <w:rFonts w:asciiTheme="majorHAnsi" w:eastAsia="Times New Roman" w:hAnsiTheme="majorHAnsi" w:cs="Calibri"/>
              </w:rPr>
              <w:t>contrôles hormonaux.</w:t>
            </w:r>
          </w:p>
          <w:p w14:paraId="2C6B4AA2" w14:textId="77777777" w:rsidR="00586E4C" w:rsidRPr="00621690" w:rsidRDefault="00586E4C" w:rsidP="00B21280">
            <w:pPr>
              <w:contextualSpacing/>
              <w:rPr>
                <w:rFonts w:asciiTheme="majorHAnsi" w:hAnsiTheme="majorHAnsi" w:cs="Calibri"/>
              </w:rPr>
            </w:pPr>
          </w:p>
          <w:p w14:paraId="2B1AF6B4" w14:textId="77777777" w:rsidR="00586E4C" w:rsidRPr="00621690" w:rsidRDefault="00586E4C" w:rsidP="00B21280">
            <w:pPr>
              <w:contextualSpacing/>
              <w:rPr>
                <w:rFonts w:asciiTheme="majorHAnsi" w:hAnsiTheme="majorHAnsi" w:cs="Calibri"/>
                <w:b/>
                <w:strike/>
              </w:rPr>
            </w:pPr>
            <w:r w:rsidRPr="00621690">
              <w:rPr>
                <w:rFonts w:asciiTheme="majorHAnsi" w:hAnsiTheme="majorHAnsi" w:cs="Calibri"/>
              </w:rPr>
              <w:t>Expliquer sur quoi reposent les comportements responsables dans le domaine de la sexualité : fertilité, grossesse, respect de l’autre, choix raisonné de la procréation, contraception, prévention des infections sexuellement transmissibles</w:t>
            </w:r>
          </w:p>
        </w:tc>
        <w:tc>
          <w:tcPr>
            <w:tcW w:w="4977" w:type="dxa"/>
            <w:shd w:val="clear" w:color="auto" w:fill="FFFFFF"/>
          </w:tcPr>
          <w:p w14:paraId="447726AA"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xml:space="preserve">A partir d’exemples concrets, montrer comment les systèmes cardiovasculaire et respiratoire interviennent lors d’un effort musculaire, </w:t>
            </w:r>
            <w:r w:rsidRPr="00621690">
              <w:rPr>
                <w:rFonts w:asciiTheme="majorHAnsi" w:eastAsiaTheme="minorEastAsia" w:hAnsiTheme="majorHAnsi" w:cs="Times"/>
                <w:lang w:eastAsia="fr-FR"/>
              </w:rPr>
              <w:t>en identifiant les capacités et les limites de l’organisme.</w:t>
            </w:r>
          </w:p>
          <w:p w14:paraId="2A132858" w14:textId="77777777" w:rsidR="00586E4C" w:rsidRPr="00621690" w:rsidRDefault="00586E4C" w:rsidP="00B21280">
            <w:pPr>
              <w:spacing w:after="0" w:line="240" w:lineRule="auto"/>
              <w:rPr>
                <w:rFonts w:asciiTheme="majorHAnsi" w:eastAsiaTheme="minorEastAsia" w:hAnsiTheme="majorHAnsi" w:cs="Times"/>
                <w:lang w:eastAsia="fr-FR"/>
              </w:rPr>
            </w:pPr>
            <w:r w:rsidRPr="00621690">
              <w:rPr>
                <w:rFonts w:asciiTheme="majorHAnsi" w:eastAsiaTheme="minorEastAsia" w:hAnsiTheme="majorHAnsi" w:cs="Times"/>
                <w:lang w:eastAsia="fr-FR"/>
              </w:rPr>
              <w:t>Cette partie se prête d’autre part à une intégration de notions relatives à l’activité nerveuse, l’équilibre alimentaire et l’activité cardio-respiratoire dans le cadre d’un exercice physique.</w:t>
            </w:r>
          </w:p>
          <w:p w14:paraId="3BFF709D" w14:textId="77777777" w:rsidR="00586E4C" w:rsidRPr="00621690" w:rsidRDefault="00586E4C" w:rsidP="00401CD8">
            <w:pPr>
              <w:spacing w:after="0" w:line="240" w:lineRule="auto"/>
              <w:rPr>
                <w:rFonts w:asciiTheme="majorHAnsi" w:hAnsiTheme="majorHAnsi" w:cs="Calibri"/>
              </w:rPr>
            </w:pPr>
          </w:p>
          <w:p w14:paraId="51901D29" w14:textId="77777777" w:rsidR="00586E4C" w:rsidRPr="00621690" w:rsidRDefault="00586E4C" w:rsidP="00401CD8">
            <w:pPr>
              <w:spacing w:after="0" w:line="240" w:lineRule="auto"/>
              <w:rPr>
                <w:rFonts w:asciiTheme="majorHAnsi" w:hAnsiTheme="majorHAnsi" w:cs="Calibri"/>
              </w:rPr>
            </w:pPr>
            <w:r w:rsidRPr="00621690">
              <w:rPr>
                <w:rFonts w:asciiTheme="majorHAnsi" w:hAnsiTheme="majorHAnsi" w:cs="Calibri"/>
              </w:rPr>
              <w:t>Cette partie du thème se prête :</w:t>
            </w:r>
          </w:p>
          <w:p w14:paraId="00AFF13C" w14:textId="0A64A74C" w:rsidR="00586E4C" w:rsidRPr="00621690" w:rsidRDefault="00586E4C" w:rsidP="00342A3B">
            <w:pPr>
              <w:spacing w:after="0" w:line="240" w:lineRule="auto"/>
              <w:rPr>
                <w:rFonts w:asciiTheme="majorHAnsi" w:hAnsiTheme="majorHAnsi" w:cs="Calibri"/>
              </w:rPr>
            </w:pPr>
            <w:r w:rsidRPr="00621690">
              <w:rPr>
                <w:rFonts w:asciiTheme="majorHAnsi" w:hAnsiTheme="majorHAnsi" w:cs="Calibri"/>
              </w:rPr>
              <w:t>- à des approches concrètes permettant d’appréhender le fonctionnement du système nerveux à travers les différents organes des sens (sensibilités : tactile, olfactive, auditive, visuelle, gustative) ;</w:t>
            </w:r>
            <w:r w:rsidR="00D13919">
              <w:rPr>
                <w:rFonts w:asciiTheme="majorHAnsi" w:hAnsiTheme="majorHAnsi" w:cs="Calibri"/>
              </w:rPr>
              <w:t xml:space="preserve"> </w:t>
            </w:r>
            <w:r w:rsidRPr="00621690">
              <w:rPr>
                <w:rFonts w:asciiTheme="majorHAnsi" w:hAnsiTheme="majorHAnsi" w:cs="Calibri"/>
              </w:rPr>
              <w:t>à la prévention de conduites à risques liées à des activités de type : écoute de musique amplifiée, hyper cyberactivité, addiction aux écrans, aux jeux dangereux, en lien avec les activités cérébrales, etc.</w:t>
            </w:r>
          </w:p>
          <w:p w14:paraId="78C62E16" w14:textId="77777777" w:rsidR="00586E4C" w:rsidRPr="00621690" w:rsidRDefault="00586E4C" w:rsidP="00401CD8">
            <w:pPr>
              <w:spacing w:after="0" w:line="240" w:lineRule="auto"/>
              <w:rPr>
                <w:rFonts w:asciiTheme="majorHAnsi" w:hAnsiTheme="majorHAnsi" w:cs="Calibri"/>
                <w:b/>
              </w:rPr>
            </w:pPr>
          </w:p>
          <w:p w14:paraId="5301EC30" w14:textId="77777777" w:rsidR="00DE7E09" w:rsidRPr="00621690" w:rsidRDefault="00DE7E09" w:rsidP="00B21280">
            <w:pPr>
              <w:spacing w:after="0" w:line="240" w:lineRule="auto"/>
              <w:rPr>
                <w:rFonts w:asciiTheme="majorHAnsi" w:hAnsiTheme="majorHAnsi" w:cs="Calibri"/>
              </w:rPr>
            </w:pPr>
          </w:p>
          <w:p w14:paraId="65E2F109"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Cette partie permet de :</w:t>
            </w:r>
          </w:p>
          <w:p w14:paraId="4E45D2FD"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repérer sur un schéma les différents organes de l’appareil digestif ; </w:t>
            </w:r>
          </w:p>
          <w:p w14:paraId="67BC2340"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préciser le rôle de chaque organe et celui des sucs digestifs ;</w:t>
            </w:r>
          </w:p>
          <w:p w14:paraId="37A14B4E"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décrire succinctement l’absorption intestinale et le devenir des nutriments  (l’existence de la flore intestinale pourra être précisée afin de montrer que les micro-organismes ne sont pas systématiquement dangereux) ;</w:t>
            </w:r>
          </w:p>
          <w:p w14:paraId="41D2CF3F"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mettre en relation les besoins nutritionnels et les apports recommandés et adopter une alimentation raisonnée (prévention des troubles alimentaires) ;</w:t>
            </w:r>
          </w:p>
          <w:p w14:paraId="4F656A8B" w14:textId="5272BA84"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citer les facteurs de variations des besoins nutritionnels des adolescents</w:t>
            </w:r>
            <w:r w:rsidR="00D13919">
              <w:rPr>
                <w:rFonts w:asciiTheme="majorHAnsi" w:hAnsiTheme="majorHAnsi" w:cs="Calibri"/>
              </w:rPr>
              <w:t>.</w:t>
            </w:r>
          </w:p>
          <w:p w14:paraId="00B53B5B" w14:textId="77777777" w:rsidR="00586E4C" w:rsidRPr="00621690" w:rsidRDefault="00586E4C" w:rsidP="00B21280">
            <w:pPr>
              <w:spacing w:after="0" w:line="240" w:lineRule="auto"/>
              <w:rPr>
                <w:rFonts w:asciiTheme="majorHAnsi" w:hAnsiTheme="majorHAnsi" w:cs="Calibri"/>
              </w:rPr>
            </w:pPr>
          </w:p>
          <w:p w14:paraId="43B2B1E7" w14:textId="77777777" w:rsidR="00586E4C" w:rsidRPr="00621690" w:rsidRDefault="00586E4C" w:rsidP="00B21280">
            <w:pPr>
              <w:spacing w:after="0" w:line="240" w:lineRule="auto"/>
              <w:rPr>
                <w:rFonts w:asciiTheme="majorHAnsi" w:hAnsiTheme="majorHAnsi" w:cs="Calibri"/>
              </w:rPr>
            </w:pPr>
          </w:p>
          <w:p w14:paraId="395FCC54" w14:textId="77777777" w:rsidR="00586E4C" w:rsidRPr="00621690" w:rsidRDefault="00586E4C" w:rsidP="00B21280">
            <w:pPr>
              <w:spacing w:after="0" w:line="240" w:lineRule="auto"/>
              <w:rPr>
                <w:rFonts w:asciiTheme="majorHAnsi" w:hAnsiTheme="majorHAnsi" w:cs="Calibri"/>
              </w:rPr>
            </w:pPr>
          </w:p>
          <w:p w14:paraId="1988A065" w14:textId="77777777" w:rsidR="00DE7E09" w:rsidRPr="00621690" w:rsidRDefault="00DE7E09" w:rsidP="00B21280">
            <w:pPr>
              <w:spacing w:after="0" w:line="240" w:lineRule="auto"/>
              <w:rPr>
                <w:rFonts w:asciiTheme="majorHAnsi" w:hAnsiTheme="majorHAnsi" w:cs="Calibri"/>
              </w:rPr>
            </w:pPr>
          </w:p>
          <w:p w14:paraId="2B2E768D"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Cette partie permet, à partir d’exemples d’aborder :</w:t>
            </w:r>
          </w:p>
          <w:p w14:paraId="3086D65E" w14:textId="77777777" w:rsidR="00586E4C" w:rsidRPr="00621690" w:rsidRDefault="00586E4C" w:rsidP="00B21280">
            <w:pPr>
              <w:widowControl w:val="0"/>
              <w:autoSpaceDE w:val="0"/>
              <w:autoSpaceDN w:val="0"/>
              <w:adjustRightInd w:val="0"/>
              <w:spacing w:after="0" w:line="240" w:lineRule="auto"/>
              <w:rPr>
                <w:rFonts w:asciiTheme="majorHAnsi" w:hAnsiTheme="majorHAnsi" w:cs="Calibri"/>
              </w:rPr>
            </w:pPr>
            <w:r w:rsidRPr="00621690">
              <w:rPr>
                <w:rFonts w:asciiTheme="majorHAnsi" w:hAnsiTheme="majorHAnsi" w:cs="Calibri"/>
              </w:rPr>
              <w:t>- les micro-organismes ;</w:t>
            </w:r>
          </w:p>
          <w:p w14:paraId="3FDA9124" w14:textId="77777777" w:rsidR="00586E4C" w:rsidRPr="00621690" w:rsidRDefault="00586E4C" w:rsidP="00B21280">
            <w:pPr>
              <w:widowControl w:val="0"/>
              <w:autoSpaceDE w:val="0"/>
              <w:autoSpaceDN w:val="0"/>
              <w:adjustRightInd w:val="0"/>
              <w:spacing w:after="0" w:line="240" w:lineRule="auto"/>
              <w:rPr>
                <w:rFonts w:asciiTheme="majorHAnsi" w:hAnsiTheme="majorHAnsi" w:cs="Calibri"/>
              </w:rPr>
            </w:pPr>
            <w:r w:rsidRPr="00621690">
              <w:rPr>
                <w:rFonts w:asciiTheme="majorHAnsi" w:hAnsiTheme="majorHAnsi" w:cs="Calibri"/>
              </w:rPr>
              <w:t>- les voies de pénétration des micro-organismes ;</w:t>
            </w:r>
          </w:p>
          <w:p w14:paraId="3EFEE65F" w14:textId="77777777" w:rsidR="00586E4C" w:rsidRPr="00621690" w:rsidRDefault="00586E4C" w:rsidP="00B21280">
            <w:pPr>
              <w:widowControl w:val="0"/>
              <w:autoSpaceDE w:val="0"/>
              <w:autoSpaceDN w:val="0"/>
              <w:adjustRightInd w:val="0"/>
              <w:spacing w:after="0" w:line="240" w:lineRule="auto"/>
              <w:rPr>
                <w:rFonts w:asciiTheme="majorHAnsi" w:hAnsiTheme="majorHAnsi" w:cs="Calibri"/>
              </w:rPr>
            </w:pPr>
            <w:r w:rsidRPr="00621690">
              <w:rPr>
                <w:rFonts w:asciiTheme="majorHAnsi" w:hAnsiTheme="majorHAnsi" w:cs="Calibri"/>
              </w:rPr>
              <w:t>- la contamination et l’infection microbienne</w:t>
            </w:r>
          </w:p>
          <w:p w14:paraId="53D8B19D" w14:textId="77777777" w:rsidR="00586E4C" w:rsidRPr="00621690" w:rsidRDefault="00586E4C" w:rsidP="00B21280">
            <w:pPr>
              <w:widowControl w:val="0"/>
              <w:autoSpaceDE w:val="0"/>
              <w:autoSpaceDN w:val="0"/>
              <w:adjustRightInd w:val="0"/>
              <w:spacing w:after="0" w:line="240" w:lineRule="auto"/>
              <w:rPr>
                <w:rFonts w:asciiTheme="majorHAnsi" w:hAnsiTheme="majorHAnsi" w:cs="Calibri"/>
              </w:rPr>
            </w:pPr>
            <w:r w:rsidRPr="00621690">
              <w:rPr>
                <w:rFonts w:asciiTheme="majorHAnsi" w:hAnsiTheme="majorHAnsi" w:cs="Calibri"/>
              </w:rPr>
              <w:t>- les mécanismes de défense de l'organisme</w:t>
            </w:r>
          </w:p>
          <w:p w14:paraId="3B22AB7A" w14:textId="166A44BB" w:rsidR="00586E4C" w:rsidRPr="00621690" w:rsidRDefault="00586E4C" w:rsidP="00B21280">
            <w:pPr>
              <w:widowControl w:val="0"/>
              <w:autoSpaceDE w:val="0"/>
              <w:autoSpaceDN w:val="0"/>
              <w:adjustRightInd w:val="0"/>
              <w:spacing w:after="0" w:line="240" w:lineRule="auto"/>
              <w:rPr>
                <w:rFonts w:asciiTheme="majorHAnsi" w:hAnsiTheme="majorHAnsi" w:cs="Calibri"/>
              </w:rPr>
            </w:pPr>
            <w:r w:rsidRPr="00621690">
              <w:rPr>
                <w:rFonts w:asciiTheme="majorHAnsi" w:hAnsiTheme="majorHAnsi" w:cs="Calibri"/>
              </w:rPr>
              <w:t>- la lutte antimicrobienne : antisepsie, antibiothérapie, vaccinothérapie, sérothérapie</w:t>
            </w:r>
            <w:r w:rsidR="00D13919">
              <w:rPr>
                <w:rFonts w:asciiTheme="majorHAnsi" w:hAnsiTheme="majorHAnsi" w:cs="Calibri"/>
              </w:rPr>
              <w:t>.</w:t>
            </w:r>
          </w:p>
          <w:p w14:paraId="3C194030" w14:textId="77777777" w:rsidR="00586E4C" w:rsidRPr="00621690" w:rsidRDefault="00586E4C" w:rsidP="00B21280">
            <w:pPr>
              <w:spacing w:after="0" w:line="240" w:lineRule="auto"/>
              <w:rPr>
                <w:rFonts w:asciiTheme="majorHAnsi" w:hAnsiTheme="majorHAnsi" w:cs="Calibri"/>
              </w:rPr>
            </w:pPr>
          </w:p>
          <w:p w14:paraId="2FC03540" w14:textId="77777777" w:rsidR="00586E4C" w:rsidRPr="00621690" w:rsidRDefault="00586E4C" w:rsidP="00B21280">
            <w:pPr>
              <w:spacing w:after="0" w:line="240" w:lineRule="auto"/>
              <w:rPr>
                <w:rFonts w:asciiTheme="majorHAnsi" w:hAnsiTheme="majorHAnsi" w:cs="Calibri"/>
              </w:rPr>
            </w:pPr>
          </w:p>
          <w:p w14:paraId="7BC79A7C" w14:textId="77777777" w:rsidR="00586E4C" w:rsidRPr="00621690" w:rsidRDefault="00586E4C" w:rsidP="00B21280">
            <w:pPr>
              <w:spacing w:after="0" w:line="240" w:lineRule="auto"/>
              <w:rPr>
                <w:rFonts w:asciiTheme="majorHAnsi" w:hAnsiTheme="majorHAnsi" w:cs="Calibri"/>
              </w:rPr>
            </w:pPr>
          </w:p>
          <w:p w14:paraId="337E76C4" w14:textId="77777777" w:rsidR="00586E4C" w:rsidRPr="00621690" w:rsidRDefault="00586E4C" w:rsidP="00B21280">
            <w:pPr>
              <w:spacing w:after="0" w:line="240" w:lineRule="auto"/>
              <w:rPr>
                <w:rFonts w:asciiTheme="majorHAnsi" w:hAnsiTheme="majorHAnsi" w:cs="Calibri"/>
              </w:rPr>
            </w:pPr>
          </w:p>
          <w:p w14:paraId="43C15D22"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Cette partie permet d’insister sur les contrôles hormonaux régulant la puberté, la production de gamètes.</w:t>
            </w:r>
          </w:p>
          <w:p w14:paraId="6C1EB4F8" w14:textId="77777777"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xml:space="preserve"> </w:t>
            </w:r>
          </w:p>
          <w:p w14:paraId="71118334" w14:textId="68BD65D2" w:rsidR="00586E4C" w:rsidRPr="00621690" w:rsidRDefault="00586E4C" w:rsidP="00B21280">
            <w:pPr>
              <w:spacing w:after="0" w:line="240" w:lineRule="auto"/>
              <w:rPr>
                <w:rFonts w:asciiTheme="majorHAnsi" w:hAnsiTheme="majorHAnsi" w:cs="Calibri"/>
              </w:rPr>
            </w:pPr>
            <w:r w:rsidRPr="00621690">
              <w:rPr>
                <w:rFonts w:asciiTheme="majorHAnsi" w:hAnsiTheme="majorHAnsi" w:cs="Calibri"/>
              </w:rPr>
              <w:t xml:space="preserve">L’étude des moyens contraceptifs est limitée au préservatif masculin et </w:t>
            </w:r>
            <w:r w:rsidR="00D13919" w:rsidRPr="00621690">
              <w:rPr>
                <w:rFonts w:asciiTheme="majorHAnsi" w:hAnsiTheme="majorHAnsi" w:cs="Calibri"/>
              </w:rPr>
              <w:t>aux pilules contraceptives</w:t>
            </w:r>
            <w:r w:rsidR="00151C11" w:rsidRPr="00621690">
              <w:rPr>
                <w:rFonts w:asciiTheme="majorHAnsi" w:hAnsiTheme="majorHAnsi" w:cs="Calibri"/>
              </w:rPr>
              <w:t xml:space="preserve"> et aux pilules </w:t>
            </w:r>
            <w:r w:rsidRPr="00621690">
              <w:rPr>
                <w:rFonts w:asciiTheme="majorHAnsi" w:hAnsiTheme="majorHAnsi" w:cs="Calibri"/>
              </w:rPr>
              <w:t xml:space="preserve"> d’urgence</w:t>
            </w:r>
            <w:r w:rsidR="00151C11" w:rsidRPr="00621690">
              <w:rPr>
                <w:rFonts w:asciiTheme="majorHAnsi" w:hAnsiTheme="majorHAnsi" w:cs="Calibri"/>
              </w:rPr>
              <w:t>.</w:t>
            </w:r>
          </w:p>
          <w:p w14:paraId="47E35E7F" w14:textId="77777777" w:rsidR="00586E4C" w:rsidRPr="00621690" w:rsidRDefault="00586E4C" w:rsidP="00EC4124">
            <w:pPr>
              <w:widowControl w:val="0"/>
              <w:autoSpaceDE w:val="0"/>
              <w:autoSpaceDN w:val="0"/>
              <w:adjustRightInd w:val="0"/>
              <w:spacing w:after="240"/>
              <w:rPr>
                <w:rFonts w:asciiTheme="majorHAnsi" w:hAnsiTheme="majorHAnsi" w:cs="Calibri"/>
                <w:b/>
              </w:rPr>
            </w:pPr>
          </w:p>
        </w:tc>
      </w:tr>
    </w:tbl>
    <w:p w14:paraId="217F4ED7" w14:textId="77777777" w:rsidR="000C005D" w:rsidRPr="008C0A3B" w:rsidRDefault="000C005D" w:rsidP="00401CD8">
      <w:pPr>
        <w:spacing w:after="0" w:line="240" w:lineRule="auto"/>
        <w:jc w:val="both"/>
        <w:rPr>
          <w:rFonts w:asciiTheme="majorHAnsi" w:hAnsiTheme="majorHAnsi" w:cs="Calibri"/>
          <w:b/>
          <w:color w:val="31849B"/>
        </w:rPr>
      </w:pPr>
    </w:p>
    <w:p w14:paraId="2C004661" w14:textId="77777777" w:rsidR="009B20F4" w:rsidRDefault="009B20F4" w:rsidP="00094479">
      <w:pPr>
        <w:spacing w:after="0" w:line="240" w:lineRule="auto"/>
        <w:jc w:val="both"/>
        <w:rPr>
          <w:rFonts w:asciiTheme="majorHAnsi" w:hAnsiTheme="majorHAnsi" w:cs="Calibri"/>
          <w:b/>
        </w:rPr>
      </w:pPr>
    </w:p>
    <w:p w14:paraId="7B3884DC" w14:textId="77777777" w:rsidR="00094479" w:rsidRPr="00C00915" w:rsidRDefault="00094479" w:rsidP="00094479">
      <w:pPr>
        <w:spacing w:after="0" w:line="240" w:lineRule="auto"/>
        <w:jc w:val="both"/>
        <w:rPr>
          <w:rFonts w:asciiTheme="majorHAnsi" w:hAnsiTheme="majorHAnsi" w:cs="Calibri"/>
          <w:color w:val="92CDDC" w:themeColor="accent5" w:themeTint="99"/>
          <w:sz w:val="24"/>
          <w:szCs w:val="24"/>
        </w:rPr>
      </w:pPr>
      <w:r w:rsidRPr="00C00915">
        <w:rPr>
          <w:rFonts w:asciiTheme="majorHAnsi" w:hAnsiTheme="majorHAnsi" w:cs="Calibri"/>
          <w:b/>
          <w:color w:val="92CDDC" w:themeColor="accent5" w:themeTint="99"/>
          <w:sz w:val="24"/>
          <w:szCs w:val="24"/>
        </w:rPr>
        <w:t>Croisements entre enseignements</w:t>
      </w:r>
    </w:p>
    <w:p w14:paraId="424DF87D" w14:textId="77777777" w:rsidR="00094479" w:rsidRPr="00007099" w:rsidRDefault="00094479" w:rsidP="00094479">
      <w:pPr>
        <w:spacing w:after="0" w:line="240" w:lineRule="auto"/>
        <w:jc w:val="both"/>
        <w:rPr>
          <w:rFonts w:asciiTheme="majorHAnsi" w:hAnsiTheme="majorHAnsi" w:cs="Calibri"/>
          <w:b/>
        </w:rPr>
      </w:pPr>
    </w:p>
    <w:p w14:paraId="4442A3F5" w14:textId="77777777" w:rsidR="00F909E4" w:rsidRPr="00007099" w:rsidRDefault="00094479" w:rsidP="00F909E4">
      <w:pPr>
        <w:spacing w:after="0" w:line="240" w:lineRule="auto"/>
        <w:jc w:val="both"/>
        <w:rPr>
          <w:rFonts w:asciiTheme="majorHAnsi" w:hAnsiTheme="majorHAnsi" w:cs="Calibri"/>
          <w:b/>
        </w:rPr>
      </w:pPr>
      <w:r w:rsidRPr="00007099">
        <w:rPr>
          <w:rFonts w:asciiTheme="majorHAnsi" w:hAnsiTheme="majorHAnsi" w:cs="Calibri"/>
          <w:b/>
        </w:rPr>
        <w:t xml:space="preserve">De par la variété de leurs objets d’enseignements, les </w:t>
      </w:r>
      <w:r w:rsidR="001D3AC6">
        <w:rPr>
          <w:rFonts w:asciiTheme="majorHAnsi" w:hAnsiTheme="majorHAnsi" w:cs="Calibri"/>
          <w:b/>
        </w:rPr>
        <w:t>s</w:t>
      </w:r>
      <w:r w:rsidRPr="00007099">
        <w:rPr>
          <w:rFonts w:asciiTheme="majorHAnsi" w:hAnsiTheme="majorHAnsi" w:cs="Calibri"/>
          <w:b/>
        </w:rPr>
        <w:t xml:space="preserve">ciences de la </w:t>
      </w:r>
      <w:r w:rsidR="001D3AC6">
        <w:rPr>
          <w:rFonts w:asciiTheme="majorHAnsi" w:hAnsiTheme="majorHAnsi" w:cs="Calibri"/>
          <w:b/>
        </w:rPr>
        <w:t>v</w:t>
      </w:r>
      <w:r w:rsidRPr="00007099">
        <w:rPr>
          <w:rFonts w:asciiTheme="majorHAnsi" w:hAnsiTheme="majorHAnsi" w:cs="Calibri"/>
          <w:b/>
        </w:rPr>
        <w:t xml:space="preserve">ie et de la Terre </w:t>
      </w:r>
      <w:r w:rsidR="005E18DA" w:rsidRPr="00007099">
        <w:rPr>
          <w:rFonts w:asciiTheme="majorHAnsi" w:hAnsiTheme="majorHAnsi" w:cs="Calibri"/>
          <w:b/>
        </w:rPr>
        <w:t>spécifiques à la classe de  troisième préparatoire à l’enseignement professionnel</w:t>
      </w:r>
      <w:r w:rsidR="0060207B" w:rsidRPr="00007099">
        <w:rPr>
          <w:rFonts w:asciiTheme="majorHAnsi" w:hAnsiTheme="majorHAnsi" w:cs="Calibri"/>
          <w:b/>
        </w:rPr>
        <w:t xml:space="preserve"> </w:t>
      </w:r>
      <w:r w:rsidRPr="00007099">
        <w:rPr>
          <w:rFonts w:asciiTheme="majorHAnsi" w:hAnsiTheme="majorHAnsi" w:cs="Calibri"/>
          <w:b/>
        </w:rPr>
        <w:t xml:space="preserve">se prêtent à de nombreux rapprochements et croisements avec </w:t>
      </w:r>
      <w:r w:rsidR="005E18DA" w:rsidRPr="00007099">
        <w:rPr>
          <w:rFonts w:asciiTheme="majorHAnsi" w:hAnsiTheme="majorHAnsi" w:cs="Calibri"/>
          <w:b/>
        </w:rPr>
        <w:t xml:space="preserve">les </w:t>
      </w:r>
      <w:r w:rsidRPr="00007099">
        <w:rPr>
          <w:rFonts w:asciiTheme="majorHAnsi" w:hAnsiTheme="majorHAnsi" w:cs="Calibri"/>
          <w:b/>
        </w:rPr>
        <w:t>autres disciplines</w:t>
      </w:r>
      <w:r w:rsidR="0060207B" w:rsidRPr="00007099">
        <w:rPr>
          <w:rFonts w:asciiTheme="majorHAnsi" w:hAnsiTheme="majorHAnsi" w:cs="Calibri"/>
          <w:b/>
        </w:rPr>
        <w:t>.</w:t>
      </w:r>
    </w:p>
    <w:p w14:paraId="4B98D1F5" w14:textId="77777777" w:rsidR="007F53AE" w:rsidRPr="00007099" w:rsidRDefault="00F909E4" w:rsidP="007F53AE">
      <w:pPr>
        <w:jc w:val="both"/>
        <w:rPr>
          <w:rFonts w:cs="Calibri"/>
        </w:rPr>
      </w:pPr>
      <w:r w:rsidRPr="00007099">
        <w:rPr>
          <w:rFonts w:cs="Calibri"/>
        </w:rPr>
        <w:t>Quelques exemples de thèmes qui peuvent être travaillés avec plusieurs autres disciplines sont proposés ci-dessous. Cette liste ne vise pas l’exhaustivité et n’a pas de caractère obligatoire. Dans le cadre des enseignements pratiques interdisciplinaires (</w:t>
      </w:r>
      <w:r w:rsidR="0009113E" w:rsidRPr="00007099">
        <w:rPr>
          <w:rFonts w:cs="Calibri"/>
        </w:rPr>
        <w:t>EPI), la diversité des métiers associés aux</w:t>
      </w:r>
      <w:r w:rsidR="007F53AE" w:rsidRPr="00007099">
        <w:rPr>
          <w:rFonts w:cs="Calibri"/>
        </w:rPr>
        <w:t xml:space="preserve"> science</w:t>
      </w:r>
      <w:r w:rsidR="0009113E" w:rsidRPr="00007099">
        <w:rPr>
          <w:rFonts w:cs="Calibri"/>
        </w:rPr>
        <w:t>s</w:t>
      </w:r>
      <w:r w:rsidR="007F53AE" w:rsidRPr="00007099">
        <w:rPr>
          <w:rFonts w:cs="Calibri"/>
        </w:rPr>
        <w:t xml:space="preserve"> peut être explorée</w:t>
      </w:r>
      <w:r w:rsidR="0009113E" w:rsidRPr="00007099">
        <w:rPr>
          <w:rFonts w:cs="Calibri"/>
        </w:rPr>
        <w:t>.</w:t>
      </w:r>
    </w:p>
    <w:p w14:paraId="40BB89AF" w14:textId="77777777" w:rsidR="00F909E4" w:rsidRPr="00007099" w:rsidRDefault="00F909E4" w:rsidP="00F909E4">
      <w:pPr>
        <w:spacing w:after="0"/>
        <w:rPr>
          <w:rFonts w:cs="Calibri"/>
        </w:rPr>
      </w:pPr>
      <w:r w:rsidRPr="00007099">
        <w:rPr>
          <w:rFonts w:cs="Calibri"/>
          <w:b/>
        </w:rPr>
        <w:t>Corps, santé, bien-être et sécurité</w:t>
      </w:r>
      <w:r w:rsidRPr="00007099">
        <w:rPr>
          <w:rFonts w:cs="Calibri"/>
        </w:rPr>
        <w:t xml:space="preserve"> </w:t>
      </w:r>
    </w:p>
    <w:p w14:paraId="759DC4B4" w14:textId="0E8A3D24" w:rsidR="00F909E4" w:rsidRPr="00007099" w:rsidRDefault="00596E5E" w:rsidP="00F909E4">
      <w:pPr>
        <w:numPr>
          <w:ilvl w:val="0"/>
          <w:numId w:val="19"/>
        </w:numPr>
        <w:spacing w:after="0" w:line="240" w:lineRule="auto"/>
        <w:contextualSpacing/>
        <w:rPr>
          <w:rFonts w:cs="Calibri"/>
        </w:rPr>
      </w:pPr>
      <w:r>
        <w:rPr>
          <w:rFonts w:cs="Calibri"/>
        </w:rPr>
        <w:t>En lien avec la  physique chimie</w:t>
      </w:r>
      <w:r w:rsidR="007F53AE" w:rsidRPr="00007099">
        <w:rPr>
          <w:rFonts w:cs="Calibri"/>
        </w:rPr>
        <w:t>, la technologie</w:t>
      </w:r>
      <w:r w:rsidR="007F53AE" w:rsidRPr="00991ABA">
        <w:rPr>
          <w:rFonts w:cs="Calibri"/>
          <w:color w:val="0000FF"/>
        </w:rPr>
        <w:t> </w:t>
      </w:r>
      <w:r w:rsidR="007F53AE" w:rsidRPr="00007099">
        <w:rPr>
          <w:rFonts w:cs="Calibri"/>
        </w:rPr>
        <w:t xml:space="preserve">: </w:t>
      </w:r>
    </w:p>
    <w:p w14:paraId="40902E31" w14:textId="4302A422" w:rsidR="00BE54FD" w:rsidRPr="00EC4124" w:rsidRDefault="00834274" w:rsidP="00BE54FD">
      <w:pPr>
        <w:pStyle w:val="Paragraphedeliste"/>
        <w:shd w:val="clear" w:color="auto" w:fill="FFFFFF"/>
        <w:spacing w:after="0" w:line="240" w:lineRule="auto"/>
        <w:rPr>
          <w:rFonts w:asciiTheme="majorHAnsi" w:hAnsiTheme="majorHAnsi" w:cs="Calibri"/>
        </w:rPr>
      </w:pPr>
      <w:r>
        <w:rPr>
          <w:rFonts w:asciiTheme="majorHAnsi" w:hAnsiTheme="majorHAnsi" w:cs="Calibri"/>
        </w:rPr>
        <w:t xml:space="preserve">- </w:t>
      </w:r>
      <w:r w:rsidR="00007099" w:rsidRPr="00EC4124">
        <w:rPr>
          <w:rFonts w:asciiTheme="majorHAnsi" w:hAnsiTheme="majorHAnsi" w:cs="Calibri"/>
        </w:rPr>
        <w:t>mi</w:t>
      </w:r>
      <w:r w:rsidR="007F53AE" w:rsidRPr="00EC4124">
        <w:rPr>
          <w:rFonts w:asciiTheme="majorHAnsi" w:hAnsiTheme="majorHAnsi" w:cs="Calibri"/>
        </w:rPr>
        <w:t xml:space="preserve">se en évidence </w:t>
      </w:r>
      <w:r w:rsidR="001C1575">
        <w:rPr>
          <w:rFonts w:asciiTheme="majorHAnsi" w:hAnsiTheme="majorHAnsi" w:cs="Calibri"/>
        </w:rPr>
        <w:t>du</w:t>
      </w:r>
      <w:r w:rsidR="007F53AE" w:rsidRPr="00EC4124">
        <w:rPr>
          <w:rFonts w:asciiTheme="majorHAnsi" w:hAnsiTheme="majorHAnsi" w:cs="Calibri"/>
        </w:rPr>
        <w:t xml:space="preserve"> rôle du cerveau dans la réception et l’intégr</w:t>
      </w:r>
      <w:r w:rsidR="00BE54FD" w:rsidRPr="00EC4124">
        <w:rPr>
          <w:rFonts w:asciiTheme="majorHAnsi" w:hAnsiTheme="majorHAnsi" w:cs="Calibri"/>
        </w:rPr>
        <w:t>ation d’informations multiples</w:t>
      </w:r>
      <w:r w:rsidR="00850F40">
        <w:rPr>
          <w:rFonts w:asciiTheme="majorHAnsi" w:hAnsiTheme="majorHAnsi" w:cs="Calibri"/>
        </w:rPr>
        <w:t> ;</w:t>
      </w:r>
    </w:p>
    <w:p w14:paraId="7648F0EE" w14:textId="0881A57C" w:rsidR="00BE54FD" w:rsidRPr="00EC4124" w:rsidRDefault="00834274" w:rsidP="007F53AE">
      <w:pPr>
        <w:pStyle w:val="Paragraphedeliste"/>
        <w:shd w:val="clear" w:color="auto" w:fill="FFFFFF"/>
        <w:spacing w:after="0" w:line="240" w:lineRule="auto"/>
        <w:rPr>
          <w:rFonts w:asciiTheme="majorHAnsi" w:hAnsiTheme="majorHAnsi" w:cs="Calibri"/>
        </w:rPr>
      </w:pPr>
      <w:r>
        <w:rPr>
          <w:rFonts w:asciiTheme="majorHAnsi" w:hAnsiTheme="majorHAnsi" w:cs="Calibri"/>
        </w:rPr>
        <w:t xml:space="preserve">- </w:t>
      </w:r>
      <w:r w:rsidR="00007099" w:rsidRPr="00EC4124">
        <w:rPr>
          <w:rFonts w:asciiTheme="majorHAnsi" w:hAnsiTheme="majorHAnsi" w:cs="Calibri"/>
        </w:rPr>
        <w:t>a</w:t>
      </w:r>
      <w:r w:rsidR="007F53AE" w:rsidRPr="00EC4124">
        <w:rPr>
          <w:rFonts w:asciiTheme="majorHAnsi" w:hAnsiTheme="majorHAnsi" w:cs="Calibri"/>
        </w:rPr>
        <w:t>ctivité cérébrale et  hygiène de vie</w:t>
      </w:r>
      <w:r w:rsidR="00BE54FD" w:rsidRPr="00EC4124">
        <w:rPr>
          <w:rFonts w:asciiTheme="majorHAnsi" w:hAnsiTheme="majorHAnsi" w:cs="Calibri"/>
        </w:rPr>
        <w:t xml:space="preserve"> ; </w:t>
      </w:r>
    </w:p>
    <w:p w14:paraId="674FC036" w14:textId="07B72B73" w:rsidR="007F53AE" w:rsidRPr="00EC4124" w:rsidRDefault="00834274" w:rsidP="00BE54FD">
      <w:pPr>
        <w:pStyle w:val="Paragraphedeliste"/>
        <w:shd w:val="clear" w:color="auto" w:fill="FFFFFF"/>
        <w:spacing w:after="0" w:line="240" w:lineRule="auto"/>
        <w:rPr>
          <w:rFonts w:asciiTheme="majorHAnsi" w:hAnsiTheme="majorHAnsi" w:cs="Calibri"/>
        </w:rPr>
      </w:pPr>
      <w:r>
        <w:rPr>
          <w:rFonts w:asciiTheme="majorHAnsi" w:hAnsiTheme="majorHAnsi" w:cs="Calibri"/>
        </w:rPr>
        <w:t xml:space="preserve">- </w:t>
      </w:r>
      <w:r w:rsidR="00BE54FD" w:rsidRPr="00EC4124">
        <w:rPr>
          <w:rFonts w:asciiTheme="majorHAnsi" w:hAnsiTheme="majorHAnsi" w:cs="Calibri"/>
        </w:rPr>
        <w:t>a</w:t>
      </w:r>
      <w:r w:rsidR="00850F40">
        <w:rPr>
          <w:rFonts w:asciiTheme="majorHAnsi" w:hAnsiTheme="majorHAnsi" w:cs="Calibri"/>
        </w:rPr>
        <w:t>limentation et hygiène de vie.</w:t>
      </w:r>
    </w:p>
    <w:p w14:paraId="798DCB3A" w14:textId="77777777" w:rsidR="007F53AE" w:rsidRPr="00EC4124" w:rsidRDefault="007F53AE" w:rsidP="007F53AE">
      <w:pPr>
        <w:pStyle w:val="Paragraphedeliste"/>
        <w:shd w:val="clear" w:color="auto" w:fill="FFFFFF"/>
        <w:spacing w:after="0" w:line="240" w:lineRule="auto"/>
        <w:rPr>
          <w:rFonts w:asciiTheme="majorHAnsi" w:hAnsiTheme="majorHAnsi" w:cs="Calibri"/>
        </w:rPr>
      </w:pPr>
      <w:r w:rsidRPr="00EC4124">
        <w:rPr>
          <w:rFonts w:asciiTheme="majorHAnsi" w:hAnsiTheme="majorHAnsi" w:cs="Calibri"/>
        </w:rPr>
        <w:t xml:space="preserve"> </w:t>
      </w:r>
    </w:p>
    <w:p w14:paraId="4FBA7AB0" w14:textId="77777777" w:rsidR="00F909E4" w:rsidRPr="00EC4124" w:rsidRDefault="00F909E4" w:rsidP="00F909E4">
      <w:pPr>
        <w:numPr>
          <w:ilvl w:val="0"/>
          <w:numId w:val="19"/>
        </w:numPr>
        <w:spacing w:after="0" w:line="240" w:lineRule="auto"/>
        <w:rPr>
          <w:rFonts w:cs="Calibri"/>
        </w:rPr>
      </w:pPr>
      <w:r w:rsidRPr="00EC4124">
        <w:rPr>
          <w:rFonts w:cs="Calibri"/>
        </w:rPr>
        <w:t>En lien avec l’éducation physique et sportive, les sciences de la vie et de la Terre, les mathématiques, la technologie.</w:t>
      </w:r>
    </w:p>
    <w:p w14:paraId="40018D47" w14:textId="77777777" w:rsidR="00F909E4" w:rsidRDefault="007F53AE" w:rsidP="0054639E">
      <w:pPr>
        <w:spacing w:after="240" w:line="240" w:lineRule="auto"/>
        <w:ind w:left="708" w:firstLine="61"/>
        <w:contextualSpacing/>
        <w:jc w:val="both"/>
        <w:rPr>
          <w:rFonts w:asciiTheme="majorHAnsi" w:hAnsiTheme="majorHAnsi" w:cs="Calibri"/>
        </w:rPr>
      </w:pPr>
      <w:r w:rsidRPr="00EC4124">
        <w:rPr>
          <w:rFonts w:asciiTheme="majorHAnsi" w:hAnsiTheme="majorHAnsi" w:cs="Calibri"/>
        </w:rPr>
        <w:t>Besoins alimentaires, besoins nutritionnels et diversité des régimes alimentaires</w:t>
      </w:r>
      <w:r w:rsidR="00BE54FD" w:rsidRPr="00EC4124">
        <w:rPr>
          <w:rFonts w:asciiTheme="majorHAnsi" w:hAnsiTheme="majorHAnsi" w:cs="Calibri"/>
        </w:rPr>
        <w:t>, activités cardiovasculaire et respiratoire</w:t>
      </w:r>
      <w:r w:rsidRPr="00EC4124">
        <w:rPr>
          <w:rFonts w:asciiTheme="majorHAnsi" w:hAnsiTheme="majorHAnsi" w:cs="Calibri"/>
        </w:rPr>
        <w:t>.</w:t>
      </w:r>
    </w:p>
    <w:p w14:paraId="1695A062" w14:textId="77777777" w:rsidR="009B20F4" w:rsidRPr="009B20F4" w:rsidRDefault="009B20F4" w:rsidP="009B20F4">
      <w:pPr>
        <w:spacing w:after="240" w:line="240" w:lineRule="auto"/>
        <w:ind w:firstLine="709"/>
        <w:contextualSpacing/>
        <w:jc w:val="both"/>
        <w:rPr>
          <w:rFonts w:asciiTheme="majorHAnsi" w:hAnsiTheme="majorHAnsi" w:cs="Calibri"/>
          <w:b/>
        </w:rPr>
      </w:pPr>
    </w:p>
    <w:p w14:paraId="05367CF0" w14:textId="77777777" w:rsidR="00F909E4" w:rsidRPr="00EC4124" w:rsidRDefault="00F909E4" w:rsidP="00F909E4">
      <w:pPr>
        <w:spacing w:after="0" w:line="240" w:lineRule="auto"/>
        <w:rPr>
          <w:rFonts w:cs="Calibri"/>
        </w:rPr>
      </w:pPr>
      <w:r w:rsidRPr="00EC4124">
        <w:rPr>
          <w:rFonts w:cs="Calibri"/>
          <w:b/>
        </w:rPr>
        <w:t>Transition écologique et développement durable</w:t>
      </w:r>
      <w:r w:rsidRPr="00EC4124">
        <w:rPr>
          <w:rFonts w:cs="Calibri"/>
        </w:rPr>
        <w:t xml:space="preserve"> </w:t>
      </w:r>
    </w:p>
    <w:p w14:paraId="1663B28C" w14:textId="199AB0B6" w:rsidR="00F909E4" w:rsidRPr="00EC4124" w:rsidRDefault="000A44FC" w:rsidP="00F909E4">
      <w:pPr>
        <w:numPr>
          <w:ilvl w:val="0"/>
          <w:numId w:val="20"/>
        </w:numPr>
        <w:spacing w:after="0" w:line="240" w:lineRule="auto"/>
        <w:contextualSpacing/>
        <w:rPr>
          <w:rFonts w:cs="Calibri"/>
        </w:rPr>
      </w:pPr>
      <w:r>
        <w:rPr>
          <w:rFonts w:cs="Calibri"/>
        </w:rPr>
        <w:t>En lien avec la</w:t>
      </w:r>
      <w:r w:rsidR="00F909E4" w:rsidRPr="00EC4124">
        <w:rPr>
          <w:rFonts w:cs="Calibri"/>
        </w:rPr>
        <w:t xml:space="preserve"> </w:t>
      </w:r>
      <w:r w:rsidR="005B0176" w:rsidRPr="00EC4124">
        <w:rPr>
          <w:rFonts w:cs="Calibri"/>
        </w:rPr>
        <w:t xml:space="preserve"> </w:t>
      </w:r>
      <w:r w:rsidR="007B25C8">
        <w:rPr>
          <w:rFonts w:cs="Calibri"/>
        </w:rPr>
        <w:t>physique chimi</w:t>
      </w:r>
      <w:r>
        <w:rPr>
          <w:rFonts w:cs="Calibri"/>
        </w:rPr>
        <w:t>e</w:t>
      </w:r>
      <w:r w:rsidR="00F909E4" w:rsidRPr="00EC4124">
        <w:rPr>
          <w:rFonts w:cs="Calibri"/>
        </w:rPr>
        <w:t>, la technologie, les mathématiques, l’histoire et la géographie, le français.</w:t>
      </w:r>
    </w:p>
    <w:p w14:paraId="2C2553BE" w14:textId="323F6EEA" w:rsidR="0032373D" w:rsidRDefault="00A80A1D" w:rsidP="00621690">
      <w:pPr>
        <w:widowControl w:val="0"/>
        <w:autoSpaceDE w:val="0"/>
        <w:autoSpaceDN w:val="0"/>
        <w:adjustRightInd w:val="0"/>
        <w:spacing w:after="240" w:line="240" w:lineRule="auto"/>
        <w:ind w:left="709"/>
        <w:rPr>
          <w:rFonts w:ascii="Times" w:eastAsiaTheme="minorEastAsia" w:hAnsi="Times" w:cs="Times"/>
          <w:sz w:val="24"/>
          <w:szCs w:val="24"/>
          <w:lang w:eastAsia="fr-FR"/>
        </w:rPr>
      </w:pPr>
      <w:r w:rsidRPr="00861229">
        <w:rPr>
          <w:rFonts w:cs="Calibri"/>
          <w:b/>
        </w:rPr>
        <w:t xml:space="preserve">Météo et climat : </w:t>
      </w:r>
      <w:r w:rsidRPr="00861229">
        <w:rPr>
          <w:rFonts w:cs="Calibri"/>
        </w:rPr>
        <w:t>impact</w:t>
      </w:r>
      <w:r w:rsidRPr="00861229">
        <w:rPr>
          <w:rFonts w:cs="Calibri"/>
          <w:b/>
        </w:rPr>
        <w:t xml:space="preserve">  </w:t>
      </w:r>
      <w:r w:rsidR="0032373D">
        <w:rPr>
          <w:rFonts w:cs="Calibri"/>
        </w:rPr>
        <w:t xml:space="preserve">de l’activité humaine </w:t>
      </w:r>
      <w:r w:rsidR="0032373D" w:rsidRPr="0032373D">
        <w:rPr>
          <w:rFonts w:asciiTheme="majorHAnsi" w:eastAsiaTheme="minorEastAsia" w:hAnsiTheme="majorHAnsi" w:cs="Times"/>
          <w:lang w:eastAsia="fr-FR"/>
        </w:rPr>
        <w:t>; mesures de protection, prévention, adaptation ; gestion de risques climatiques sur la santé humaine ; débat sur le chang</w:t>
      </w:r>
      <w:r w:rsidR="0032373D">
        <w:rPr>
          <w:rFonts w:asciiTheme="majorHAnsi" w:eastAsiaTheme="minorEastAsia" w:hAnsiTheme="majorHAnsi" w:cs="Times"/>
          <w:lang w:eastAsia="fr-FR"/>
        </w:rPr>
        <w:t>ement climatique (de la contro</w:t>
      </w:r>
      <w:r w:rsidR="0032373D" w:rsidRPr="0032373D">
        <w:rPr>
          <w:rFonts w:asciiTheme="majorHAnsi" w:eastAsiaTheme="minorEastAsia" w:hAnsiTheme="majorHAnsi" w:cs="Times"/>
          <w:lang w:eastAsia="fr-FR"/>
        </w:rPr>
        <w:t>verse au consensus) ; notion de prévision</w:t>
      </w:r>
      <w:r w:rsidR="0032373D">
        <w:rPr>
          <w:rFonts w:asciiTheme="majorHAnsi" w:eastAsiaTheme="minorEastAsia" w:hAnsiTheme="majorHAnsi" w:cs="Times"/>
          <w:lang w:eastAsia="fr-FR"/>
        </w:rPr>
        <w:t>.</w:t>
      </w:r>
    </w:p>
    <w:p w14:paraId="09C5508C" w14:textId="331CBA90" w:rsidR="00A80A1D" w:rsidRPr="00861229" w:rsidRDefault="00A80A1D" w:rsidP="00F909E4">
      <w:pPr>
        <w:spacing w:after="0" w:line="240" w:lineRule="auto"/>
        <w:ind w:left="709"/>
        <w:rPr>
          <w:rFonts w:cs="Calibri"/>
        </w:rPr>
      </w:pPr>
    </w:p>
    <w:p w14:paraId="71AFBA5C" w14:textId="3B31AA04" w:rsidR="00F909E4" w:rsidRPr="00861229" w:rsidRDefault="00861229" w:rsidP="00F909E4">
      <w:pPr>
        <w:spacing w:after="0" w:line="240" w:lineRule="auto"/>
        <w:ind w:left="709"/>
        <w:rPr>
          <w:rFonts w:cs="Calibri"/>
        </w:rPr>
      </w:pPr>
      <w:r w:rsidRPr="00861229">
        <w:rPr>
          <w:rFonts w:cs="Calibri"/>
          <w:b/>
        </w:rPr>
        <w:t>L’eau</w:t>
      </w:r>
      <w:r w:rsidR="00F909E4" w:rsidRPr="00861229">
        <w:rPr>
          <w:rFonts w:cs="Calibri"/>
          <w:b/>
        </w:rPr>
        <w:t xml:space="preserve"> : </w:t>
      </w:r>
      <w:r w:rsidR="00F909E4" w:rsidRPr="00861229">
        <w:rPr>
          <w:rFonts w:cs="Calibri"/>
        </w:rPr>
        <w:t>ressource</w:t>
      </w:r>
      <w:r w:rsidR="0009113E" w:rsidRPr="00861229">
        <w:rPr>
          <w:rFonts w:cs="Calibri"/>
        </w:rPr>
        <w:t xml:space="preserve"> et sa préservation ; vivant ;</w:t>
      </w:r>
      <w:r w:rsidR="000A44FC">
        <w:rPr>
          <w:rFonts w:cs="Calibri"/>
        </w:rPr>
        <w:t xml:space="preserve"> formes de vie.</w:t>
      </w:r>
    </w:p>
    <w:p w14:paraId="7D8D61C4" w14:textId="77777777" w:rsidR="007F53AE" w:rsidRPr="00EC4124" w:rsidRDefault="007F53AE" w:rsidP="00F909E4">
      <w:pPr>
        <w:spacing w:after="0" w:line="240" w:lineRule="auto"/>
        <w:ind w:left="709"/>
        <w:rPr>
          <w:rFonts w:cs="Calibri"/>
          <w:b/>
        </w:rPr>
      </w:pPr>
    </w:p>
    <w:p w14:paraId="33EC9045" w14:textId="77777777" w:rsidR="00F909E4" w:rsidRPr="00EC4124" w:rsidRDefault="00F909E4" w:rsidP="000A44FC">
      <w:pPr>
        <w:spacing w:after="0" w:line="240" w:lineRule="auto"/>
        <w:ind w:left="708"/>
        <w:rPr>
          <w:rFonts w:cs="Calibri"/>
        </w:rPr>
      </w:pPr>
      <w:r w:rsidRPr="00EC4124">
        <w:rPr>
          <w:rFonts w:cs="Calibri"/>
          <w:b/>
        </w:rPr>
        <w:t>Gestion des ressources naturelles</w:t>
      </w:r>
      <w:r w:rsidRPr="00EC4124">
        <w:rPr>
          <w:rFonts w:cs="Calibri"/>
        </w:rPr>
        <w:t> : gestion et consommation d’eau ; exploitation des ressources</w:t>
      </w:r>
      <w:r w:rsidR="007F53AE" w:rsidRPr="00EC4124">
        <w:rPr>
          <w:rFonts w:cs="Calibri"/>
        </w:rPr>
        <w:t xml:space="preserve"> par les êtres humains (eau</w:t>
      </w:r>
      <w:r w:rsidRPr="00EC4124">
        <w:rPr>
          <w:rFonts w:cs="Calibri"/>
        </w:rPr>
        <w:t>) ; découverte et utilisation : les rapports</w:t>
      </w:r>
      <w:r w:rsidR="007F53AE" w:rsidRPr="00EC4124">
        <w:rPr>
          <w:rFonts w:cs="Calibri"/>
        </w:rPr>
        <w:t xml:space="preserve"> </w:t>
      </w:r>
      <w:r w:rsidR="005B0176" w:rsidRPr="00EC4124">
        <w:rPr>
          <w:rFonts w:cs="Calibri"/>
        </w:rPr>
        <w:t>individuels</w:t>
      </w:r>
      <w:r w:rsidR="007F53AE" w:rsidRPr="00EC4124">
        <w:rPr>
          <w:rFonts w:cs="Calibri"/>
        </w:rPr>
        <w:t xml:space="preserve"> et collectifs  à l’eau</w:t>
      </w:r>
      <w:r w:rsidRPr="00EC4124">
        <w:rPr>
          <w:rFonts w:cs="Calibri"/>
        </w:rPr>
        <w:t>.</w:t>
      </w:r>
    </w:p>
    <w:p w14:paraId="1567687B" w14:textId="77777777" w:rsidR="00F909E4" w:rsidRPr="00EC4124" w:rsidRDefault="00F909E4" w:rsidP="00F909E4">
      <w:pPr>
        <w:spacing w:after="0" w:line="240" w:lineRule="auto"/>
        <w:rPr>
          <w:rFonts w:cs="Calibri"/>
        </w:rPr>
      </w:pPr>
    </w:p>
    <w:p w14:paraId="462E551F" w14:textId="7A84680A" w:rsidR="00621690" w:rsidRPr="00EC4124" w:rsidRDefault="00F909E4" w:rsidP="00F909E4">
      <w:pPr>
        <w:spacing w:after="0" w:line="240" w:lineRule="auto"/>
        <w:rPr>
          <w:rFonts w:cs="Calibri"/>
        </w:rPr>
      </w:pPr>
      <w:r w:rsidRPr="00EC4124">
        <w:rPr>
          <w:rFonts w:cs="Calibri"/>
          <w:b/>
        </w:rPr>
        <w:t>Monde économique et professionnel</w:t>
      </w:r>
      <w:r w:rsidRPr="00EC4124">
        <w:rPr>
          <w:rFonts w:cs="Calibri"/>
        </w:rPr>
        <w:t xml:space="preserve"> </w:t>
      </w:r>
    </w:p>
    <w:p w14:paraId="55B132AC" w14:textId="3E1BFFE5" w:rsidR="00F909E4" w:rsidRPr="00EC4124" w:rsidRDefault="007B25C8" w:rsidP="00F909E4">
      <w:pPr>
        <w:numPr>
          <w:ilvl w:val="0"/>
          <w:numId w:val="24"/>
        </w:numPr>
        <w:spacing w:after="0" w:line="240" w:lineRule="auto"/>
        <w:contextualSpacing/>
        <w:rPr>
          <w:rFonts w:cs="Calibri"/>
        </w:rPr>
      </w:pPr>
      <w:r>
        <w:rPr>
          <w:rFonts w:cs="Calibri"/>
        </w:rPr>
        <w:t>En lien avec la technologie, la</w:t>
      </w:r>
      <w:r w:rsidR="00346404" w:rsidRPr="00EC4124">
        <w:rPr>
          <w:rFonts w:cs="Calibri"/>
        </w:rPr>
        <w:t xml:space="preserve"> phy</w:t>
      </w:r>
      <w:r>
        <w:rPr>
          <w:rFonts w:cs="Calibri"/>
        </w:rPr>
        <w:t>sique chimie</w:t>
      </w:r>
      <w:r w:rsidR="00F909E4" w:rsidRPr="00EC4124">
        <w:rPr>
          <w:rFonts w:cs="Calibri"/>
        </w:rPr>
        <w:t xml:space="preserve">, des travaux sont possibles sur les applications des recherches </w:t>
      </w:r>
      <w:r w:rsidR="0032373D">
        <w:rPr>
          <w:rFonts w:cs="Calibri"/>
        </w:rPr>
        <w:t>sciences de la vie et de la T</w:t>
      </w:r>
      <w:r w:rsidR="00346404" w:rsidRPr="00EC4124">
        <w:rPr>
          <w:rFonts w:cs="Calibri"/>
        </w:rPr>
        <w:t>erre</w:t>
      </w:r>
      <w:r w:rsidR="00F909E4" w:rsidRPr="00EC4124">
        <w:rPr>
          <w:rFonts w:cs="Calibri"/>
        </w:rPr>
        <w:t xml:space="preserve"> impactant le monde économique : purification de l’eau, </w:t>
      </w:r>
      <w:r w:rsidR="00346404" w:rsidRPr="00EC4124">
        <w:rPr>
          <w:rFonts w:cs="Calibri"/>
        </w:rPr>
        <w:t>antisept</w:t>
      </w:r>
      <w:r w:rsidR="00621690">
        <w:rPr>
          <w:rFonts w:cs="Calibri"/>
        </w:rPr>
        <w:t>iques, antibiotiques, vaccins.</w:t>
      </w:r>
    </w:p>
    <w:p w14:paraId="09F1DE08" w14:textId="77777777" w:rsidR="00F909E4" w:rsidRPr="00EC4124" w:rsidRDefault="00F909E4" w:rsidP="00F909E4">
      <w:pPr>
        <w:spacing w:after="0" w:line="240" w:lineRule="auto"/>
        <w:contextualSpacing/>
        <w:rPr>
          <w:rFonts w:cs="Calibri"/>
        </w:rPr>
      </w:pPr>
    </w:p>
    <w:p w14:paraId="1EDFA1D0" w14:textId="68F97C9C" w:rsidR="00F909E4" w:rsidRPr="00621690" w:rsidRDefault="00F909E4" w:rsidP="00621690">
      <w:pPr>
        <w:widowControl w:val="0"/>
        <w:numPr>
          <w:ilvl w:val="0"/>
          <w:numId w:val="15"/>
        </w:numPr>
        <w:tabs>
          <w:tab w:val="left" w:pos="220"/>
          <w:tab w:val="left" w:pos="720"/>
        </w:tabs>
        <w:autoSpaceDE w:val="0"/>
        <w:autoSpaceDN w:val="0"/>
        <w:adjustRightInd w:val="0"/>
        <w:spacing w:after="0" w:line="240" w:lineRule="auto"/>
        <w:ind w:hanging="720"/>
        <w:rPr>
          <w:rFonts w:ascii="Times" w:eastAsiaTheme="minorEastAsia" w:hAnsi="Times" w:cs="Times"/>
          <w:sz w:val="24"/>
          <w:szCs w:val="24"/>
          <w:lang w:eastAsia="fr-FR"/>
        </w:rPr>
      </w:pPr>
      <w:r w:rsidRPr="00EC4124">
        <w:rPr>
          <w:rFonts w:cs="Calibri"/>
          <w:b/>
        </w:rPr>
        <w:t>Sciences, technologie et société</w:t>
      </w:r>
      <w:r w:rsidR="007B25C8">
        <w:rPr>
          <w:rFonts w:cs="Calibri"/>
          <w:b/>
        </w:rPr>
        <w:t xml:space="preserve"> / </w:t>
      </w:r>
      <w:r w:rsidR="007B25C8" w:rsidRPr="007B25C8">
        <w:rPr>
          <w:rFonts w:asciiTheme="majorHAnsi" w:eastAsiaTheme="minorEastAsia" w:hAnsiTheme="majorHAnsi" w:cs="Times"/>
          <w:b/>
          <w:bCs/>
          <w:lang w:eastAsia="fr-FR"/>
        </w:rPr>
        <w:t>Information, communication, citoyenneté</w:t>
      </w:r>
      <w:r w:rsidR="007B25C8">
        <w:rPr>
          <w:rFonts w:ascii="Times" w:eastAsiaTheme="minorEastAsia" w:hAnsi="Times" w:cs="Times"/>
          <w:b/>
          <w:bCs/>
          <w:sz w:val="30"/>
          <w:szCs w:val="30"/>
          <w:lang w:eastAsia="fr-FR"/>
        </w:rPr>
        <w:t xml:space="preserve"> </w:t>
      </w:r>
    </w:p>
    <w:p w14:paraId="044F784A" w14:textId="355739BD" w:rsidR="007A12F5" w:rsidRPr="007B25C8" w:rsidRDefault="00F909E4" w:rsidP="0084303E">
      <w:pPr>
        <w:numPr>
          <w:ilvl w:val="0"/>
          <w:numId w:val="24"/>
        </w:numPr>
        <w:spacing w:after="0" w:line="240" w:lineRule="auto"/>
        <w:contextualSpacing/>
        <w:rPr>
          <w:rFonts w:cs="Calibri"/>
        </w:rPr>
      </w:pPr>
      <w:r w:rsidRPr="00EC4124">
        <w:rPr>
          <w:rFonts w:cs="Calibri"/>
        </w:rPr>
        <w:t>En lien avec l’hi</w:t>
      </w:r>
      <w:r w:rsidR="007B25C8">
        <w:rPr>
          <w:rFonts w:cs="Calibri"/>
        </w:rPr>
        <w:t>stoire, les mathématiques, la physique  chimie</w:t>
      </w:r>
      <w:r w:rsidR="00EC4124">
        <w:rPr>
          <w:rFonts w:cs="Calibri"/>
        </w:rPr>
        <w:t>, la technologie</w:t>
      </w:r>
      <w:r w:rsidR="007A12F5" w:rsidRPr="00EC4124">
        <w:rPr>
          <w:rFonts w:cs="Calibri"/>
        </w:rPr>
        <w:t xml:space="preserve">, </w:t>
      </w:r>
      <w:r w:rsidR="007A12F5" w:rsidRPr="00EC4124">
        <w:t>mettre en perspective l’influence mutuelle des avancées scientifiques et technologiques et des évolutions sociales et sociétales</w:t>
      </w:r>
      <w:r w:rsidR="007B25C8">
        <w:t>.</w:t>
      </w:r>
    </w:p>
    <w:p w14:paraId="69C4116B" w14:textId="1B3471A8" w:rsidR="007B25C8" w:rsidRPr="00487ED3" w:rsidRDefault="007B25C8" w:rsidP="004D625B">
      <w:pPr>
        <w:pStyle w:val="Paragraphedeliste"/>
        <w:widowControl w:val="0"/>
        <w:numPr>
          <w:ilvl w:val="0"/>
          <w:numId w:val="24"/>
        </w:numPr>
        <w:autoSpaceDE w:val="0"/>
        <w:autoSpaceDN w:val="0"/>
        <w:adjustRightInd w:val="0"/>
        <w:spacing w:after="0" w:line="240" w:lineRule="auto"/>
        <w:ind w:left="714" w:hanging="357"/>
        <w:rPr>
          <w:rFonts w:ascii="Calibri" w:eastAsia="Calibri" w:hAnsi="Calibri" w:cs="Times New Roman"/>
        </w:rPr>
      </w:pPr>
      <w:r w:rsidRPr="007B25C8">
        <w:rPr>
          <w:rFonts w:asciiTheme="majorHAnsi" w:eastAsiaTheme="minorEastAsia" w:hAnsiTheme="majorHAnsi" w:cs="Times"/>
          <w:b/>
          <w:bCs/>
          <w:lang w:eastAsia="fr-FR"/>
        </w:rPr>
        <w:t xml:space="preserve">Santé des sociétés, </w:t>
      </w:r>
      <w:r w:rsidR="00092F5E" w:rsidRPr="00487ED3">
        <w:rPr>
          <w:rFonts w:ascii="Calibri" w:eastAsia="Calibri" w:hAnsi="Calibri" w:cs="Times New Roman"/>
        </w:rPr>
        <w:t>épidémies ;</w:t>
      </w:r>
      <w:r w:rsidRPr="00487ED3">
        <w:rPr>
          <w:rFonts w:ascii="Calibri" w:eastAsia="Calibri" w:hAnsi="Calibri" w:cs="Times New Roman"/>
        </w:rPr>
        <w:t xml:space="preserve"> pandémies; maladies émergentes ; prévention (vaccinations, traitement de l’eau, etc.) ; campagnes de protection (ouïe par exemple) ou de prévention (consommation de tabac</w:t>
      </w:r>
      <w:r w:rsidR="00092F5E" w:rsidRPr="00487ED3">
        <w:rPr>
          <w:rFonts w:ascii="Calibri" w:eastAsia="Calibri" w:hAnsi="Calibri" w:cs="Times New Roman"/>
        </w:rPr>
        <w:t xml:space="preserve"> par exemple, qualité de l’air)</w:t>
      </w:r>
      <w:r w:rsidRPr="00487ED3">
        <w:rPr>
          <w:rFonts w:ascii="Calibri" w:eastAsia="Calibri" w:hAnsi="Calibri" w:cs="Times New Roman"/>
        </w:rPr>
        <w:t>; sci</w:t>
      </w:r>
      <w:r w:rsidR="00092F5E" w:rsidRPr="00487ED3">
        <w:rPr>
          <w:rFonts w:ascii="Calibri" w:eastAsia="Calibri" w:hAnsi="Calibri" w:cs="Times New Roman"/>
        </w:rPr>
        <w:t>ences et transmission de la vie</w:t>
      </w:r>
      <w:r w:rsidRPr="00487ED3">
        <w:rPr>
          <w:rFonts w:ascii="Calibri" w:eastAsia="Calibri" w:hAnsi="Calibri" w:cs="Times New Roman"/>
        </w:rPr>
        <w:t xml:space="preserve">; le rapport à la maîtrise de la reproduction; </w:t>
      </w:r>
      <w:r w:rsidR="0032373D" w:rsidRPr="00487ED3">
        <w:rPr>
          <w:rFonts w:ascii="Calibri" w:eastAsia="Calibri" w:hAnsi="Calibri" w:cs="Times New Roman"/>
        </w:rPr>
        <w:t xml:space="preserve"> </w:t>
      </w:r>
      <w:r w:rsidRPr="00487ED3">
        <w:rPr>
          <w:rFonts w:ascii="Calibri" w:eastAsia="Calibri" w:hAnsi="Calibri" w:cs="Times New Roman"/>
        </w:rPr>
        <w:t>statistiques, risque et gest</w:t>
      </w:r>
      <w:r w:rsidR="00092F5E" w:rsidRPr="00487ED3">
        <w:rPr>
          <w:rFonts w:ascii="Calibri" w:eastAsia="Calibri" w:hAnsi="Calibri" w:cs="Times New Roman"/>
        </w:rPr>
        <w:t>ion du risque</w:t>
      </w:r>
      <w:r w:rsidRPr="00487ED3">
        <w:rPr>
          <w:rFonts w:ascii="Calibri" w:eastAsia="Calibri" w:hAnsi="Calibri" w:cs="Times New Roman"/>
        </w:rPr>
        <w:t>; sécurité routiè</w:t>
      </w:r>
      <w:r w:rsidR="004D625B" w:rsidRPr="00487ED3">
        <w:rPr>
          <w:rFonts w:ascii="Calibri" w:eastAsia="Calibri" w:hAnsi="Calibri" w:cs="Times New Roman"/>
        </w:rPr>
        <w:t>re</w:t>
      </w:r>
      <w:r w:rsidRPr="00487ED3">
        <w:rPr>
          <w:rFonts w:ascii="Calibri" w:eastAsia="Calibri" w:hAnsi="Calibri" w:cs="Times New Roman"/>
        </w:rPr>
        <w:t>.</w:t>
      </w:r>
    </w:p>
    <w:p w14:paraId="77C66C8C" w14:textId="77777777" w:rsidR="00991ABA" w:rsidRDefault="00991ABA" w:rsidP="0084303E">
      <w:pPr>
        <w:spacing w:after="0" w:line="240" w:lineRule="auto"/>
        <w:rPr>
          <w:rFonts w:asciiTheme="majorHAnsi" w:hAnsiTheme="majorHAnsi" w:cs="Calibri"/>
          <w:b/>
        </w:rPr>
      </w:pPr>
    </w:p>
    <w:p w14:paraId="18CC7660" w14:textId="6D2EBBB5" w:rsidR="000A44FC" w:rsidRPr="00621690" w:rsidRDefault="000A44FC" w:rsidP="00621690">
      <w:pPr>
        <w:widowControl w:val="0"/>
        <w:autoSpaceDE w:val="0"/>
        <w:autoSpaceDN w:val="0"/>
        <w:adjustRightInd w:val="0"/>
        <w:spacing w:after="0" w:line="240" w:lineRule="auto"/>
        <w:ind w:left="720" w:hanging="720"/>
        <w:rPr>
          <w:rFonts w:eastAsiaTheme="minorEastAsia" w:cs="Times"/>
          <w:lang w:eastAsia="fr-FR"/>
        </w:rPr>
      </w:pPr>
      <w:r w:rsidRPr="00621690">
        <w:rPr>
          <w:rFonts w:eastAsiaTheme="minorEastAsia" w:cs="Times"/>
          <w:b/>
          <w:bCs/>
          <w:lang w:eastAsia="fr-FR"/>
        </w:rPr>
        <w:t>Cultures artistiques</w:t>
      </w:r>
    </w:p>
    <w:p w14:paraId="76E609ED" w14:textId="74A05D1C" w:rsidR="000A44FC" w:rsidRPr="00621690" w:rsidRDefault="000A44FC" w:rsidP="000A44FC">
      <w:pPr>
        <w:widowControl w:val="0"/>
        <w:numPr>
          <w:ilvl w:val="0"/>
          <w:numId w:val="15"/>
        </w:numPr>
        <w:tabs>
          <w:tab w:val="left" w:pos="220"/>
          <w:tab w:val="left" w:pos="720"/>
        </w:tabs>
        <w:autoSpaceDE w:val="0"/>
        <w:autoSpaceDN w:val="0"/>
        <w:adjustRightInd w:val="0"/>
        <w:spacing w:after="240" w:line="240" w:lineRule="auto"/>
        <w:ind w:hanging="720"/>
        <w:rPr>
          <w:rFonts w:asciiTheme="majorHAnsi" w:eastAsiaTheme="minorEastAsia" w:hAnsiTheme="majorHAnsi" w:cs="Times"/>
          <w:lang w:eastAsia="fr-FR"/>
        </w:rPr>
      </w:pPr>
      <w:r w:rsidRPr="00621690">
        <w:rPr>
          <w:rFonts w:ascii="Times" w:eastAsiaTheme="minorEastAsia" w:hAnsi="Times" w:cs="Times"/>
          <w:sz w:val="30"/>
          <w:szCs w:val="30"/>
          <w:lang w:eastAsia="fr-FR"/>
        </w:rPr>
        <w:tab/>
      </w:r>
      <w:r w:rsidRPr="00621690">
        <w:rPr>
          <w:rFonts w:ascii="Times" w:eastAsiaTheme="minorEastAsia" w:hAnsi="Times" w:cs="Times"/>
          <w:sz w:val="30"/>
          <w:szCs w:val="30"/>
          <w:lang w:eastAsia="fr-FR"/>
        </w:rPr>
        <w:tab/>
      </w:r>
      <w:r w:rsidRPr="00621690">
        <w:rPr>
          <w:rFonts w:asciiTheme="majorHAnsi" w:eastAsiaTheme="minorEastAsia" w:hAnsiTheme="majorHAnsi" w:cs="Times"/>
          <w:lang w:eastAsia="fr-FR"/>
        </w:rPr>
        <w:t xml:space="preserve">En lien avec arts plastiques et visuels, éducation musicale, physique-chimie  </w:t>
      </w:r>
      <w:r w:rsidRPr="00621690">
        <w:rPr>
          <w:rFonts w:asciiTheme="majorHAnsi" w:eastAsiaTheme="minorEastAsia" w:hAnsiTheme="majorHAnsi" w:cs="Times"/>
          <w:b/>
          <w:bCs/>
          <w:lang w:eastAsia="fr-FR"/>
        </w:rPr>
        <w:t xml:space="preserve">Sens et perceptions, </w:t>
      </w:r>
      <w:r w:rsidRPr="00621690">
        <w:rPr>
          <w:rFonts w:asciiTheme="majorHAnsi" w:eastAsiaTheme="minorEastAsia" w:hAnsiTheme="majorHAnsi" w:cs="Times"/>
          <w:lang w:eastAsia="fr-FR"/>
        </w:rPr>
        <w:t>fonctionnement des organes sensoriels et du cerveau, relativité des perceptio</w:t>
      </w:r>
      <w:r w:rsidR="00621690" w:rsidRPr="00621690">
        <w:rPr>
          <w:rFonts w:asciiTheme="majorHAnsi" w:eastAsiaTheme="minorEastAsia" w:hAnsiTheme="majorHAnsi" w:cs="Times"/>
          <w:lang w:eastAsia="fr-FR"/>
        </w:rPr>
        <w:t xml:space="preserve">ns ; jardin des cinq sens </w:t>
      </w:r>
      <w:r w:rsidRPr="00621690">
        <w:rPr>
          <w:rFonts w:asciiTheme="majorHAnsi" w:eastAsiaTheme="minorEastAsia" w:hAnsiTheme="majorHAnsi" w:cs="Times"/>
          <w:lang w:eastAsia="fr-FR"/>
        </w:rPr>
        <w:t xml:space="preserve">; défauts de vision et création artistique. </w:t>
      </w:r>
    </w:p>
    <w:p w14:paraId="6D63FD7D" w14:textId="77777777" w:rsidR="000A44FC" w:rsidRDefault="000A44FC" w:rsidP="0084303E">
      <w:pPr>
        <w:spacing w:after="0" w:line="240" w:lineRule="auto"/>
        <w:rPr>
          <w:rFonts w:asciiTheme="majorHAnsi" w:hAnsiTheme="majorHAnsi" w:cs="Calibri"/>
          <w:b/>
        </w:rPr>
      </w:pPr>
    </w:p>
    <w:sectPr w:rsidR="000A44FC" w:rsidSect="00586E4C">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BD6C" w14:textId="77777777" w:rsidR="00E4373C" w:rsidRDefault="00E4373C" w:rsidP="00FA4197">
      <w:pPr>
        <w:spacing w:after="0" w:line="240" w:lineRule="auto"/>
      </w:pPr>
      <w:r>
        <w:separator/>
      </w:r>
    </w:p>
  </w:endnote>
  <w:endnote w:type="continuationSeparator" w:id="0">
    <w:p w14:paraId="24D240FA" w14:textId="77777777" w:rsidR="00E4373C" w:rsidRDefault="00E4373C" w:rsidP="00FA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iberation Sans Narrow">
    <w:charset w:val="00"/>
    <w:family w:val="swiss"/>
    <w:pitch w:val="variable"/>
    <w:sig w:usb0="A00002AF" w:usb1="5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8EE0" w14:textId="77777777" w:rsidR="00E4373C" w:rsidRDefault="00E4373C" w:rsidP="00AA6D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22016F" w14:textId="77777777" w:rsidR="00E4373C" w:rsidRDefault="00E4373C" w:rsidP="009B20F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59CE" w14:textId="77777777" w:rsidR="00E4373C" w:rsidRDefault="00E4373C" w:rsidP="00AA6D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42B2">
      <w:rPr>
        <w:rStyle w:val="Numrodepage"/>
        <w:noProof/>
      </w:rPr>
      <w:t>1</w:t>
    </w:r>
    <w:r>
      <w:rPr>
        <w:rStyle w:val="Numrodepage"/>
      </w:rPr>
      <w:fldChar w:fldCharType="end"/>
    </w:r>
  </w:p>
  <w:p w14:paraId="7C070A3A" w14:textId="77777777" w:rsidR="00E4373C" w:rsidRDefault="00E4373C" w:rsidP="009B20F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48305" w14:textId="77777777" w:rsidR="00E4373C" w:rsidRDefault="00E4373C" w:rsidP="00FA4197">
      <w:pPr>
        <w:spacing w:after="0" w:line="240" w:lineRule="auto"/>
      </w:pPr>
      <w:r>
        <w:separator/>
      </w:r>
    </w:p>
  </w:footnote>
  <w:footnote w:type="continuationSeparator" w:id="0">
    <w:p w14:paraId="4814240B" w14:textId="77777777" w:rsidR="00E4373C" w:rsidRDefault="00E4373C" w:rsidP="00FA41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singleLevel"/>
    <w:tmpl w:val="0000000B"/>
    <w:name w:val="WW8Num16"/>
    <w:lvl w:ilvl="0">
      <w:start w:val="1"/>
      <w:numFmt w:val="bullet"/>
      <w:lvlText w:val=""/>
      <w:lvlJc w:val="left"/>
      <w:pPr>
        <w:tabs>
          <w:tab w:val="num" w:pos="0"/>
        </w:tabs>
        <w:ind w:left="720" w:hanging="360"/>
      </w:pPr>
      <w:rPr>
        <w:rFonts w:ascii="Symbol" w:hAnsi="Symbol" w:cs="Liberation Sans Narrow" w:hint="default"/>
      </w:rPr>
    </w:lvl>
  </w:abstractNum>
  <w:abstractNum w:abstractNumId="3">
    <w:nsid w:val="0094491D"/>
    <w:multiLevelType w:val="hybridMultilevel"/>
    <w:tmpl w:val="66DEB08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3631166"/>
    <w:multiLevelType w:val="hybridMultilevel"/>
    <w:tmpl w:val="00228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0A13A0"/>
    <w:multiLevelType w:val="hybridMultilevel"/>
    <w:tmpl w:val="FCF84C9C"/>
    <w:lvl w:ilvl="0" w:tplc="4DAAF592">
      <w:numFmt w:val="bullet"/>
      <w:lvlText w:val="-"/>
      <w:lvlJc w:val="left"/>
      <w:pPr>
        <w:tabs>
          <w:tab w:val="num" w:pos="360"/>
        </w:tabs>
        <w:ind w:left="360" w:hanging="360"/>
      </w:pPr>
      <w:rPr>
        <w:rFonts w:ascii="Calibri" w:eastAsia="Calibri" w:hAnsi="Calibri" w:cs="Calibri" w:hint="default"/>
        <w:b w:val="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05E965BD"/>
    <w:multiLevelType w:val="hybridMultilevel"/>
    <w:tmpl w:val="F8D213FC"/>
    <w:lvl w:ilvl="0" w:tplc="680855B8">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60D409B"/>
    <w:multiLevelType w:val="multilevel"/>
    <w:tmpl w:val="6C60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420A2F"/>
    <w:multiLevelType w:val="hybridMultilevel"/>
    <w:tmpl w:val="77EE86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9A1B3B"/>
    <w:multiLevelType w:val="hybridMultilevel"/>
    <w:tmpl w:val="AED49782"/>
    <w:lvl w:ilvl="0" w:tplc="D82231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951ED5"/>
    <w:multiLevelType w:val="hybridMultilevel"/>
    <w:tmpl w:val="8FDC8D3E"/>
    <w:lvl w:ilvl="0" w:tplc="07A6E42E">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B141772"/>
    <w:multiLevelType w:val="hybridMultilevel"/>
    <w:tmpl w:val="12627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6673A8"/>
    <w:multiLevelType w:val="hybridMultilevel"/>
    <w:tmpl w:val="3CC0186C"/>
    <w:lvl w:ilvl="0" w:tplc="3962EAA6">
      <w:numFmt w:val="bullet"/>
      <w:lvlText w:val="-"/>
      <w:lvlJc w:val="left"/>
      <w:pPr>
        <w:tabs>
          <w:tab w:val="num" w:pos="360"/>
        </w:tabs>
        <w:ind w:left="360" w:hanging="360"/>
      </w:pPr>
      <w:rPr>
        <w:rFonts w:ascii="Arial" w:eastAsia="Times New Roman" w:hAnsi="Arial" w:hint="default"/>
        <w:strike w:val="0"/>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24DA0A5D"/>
    <w:multiLevelType w:val="hybridMultilevel"/>
    <w:tmpl w:val="29CCE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6B3CCF"/>
    <w:multiLevelType w:val="hybridMultilevel"/>
    <w:tmpl w:val="A21459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D87CDF"/>
    <w:multiLevelType w:val="hybridMultilevel"/>
    <w:tmpl w:val="742E7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2175F9"/>
    <w:multiLevelType w:val="multilevel"/>
    <w:tmpl w:val="391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5A32C3"/>
    <w:multiLevelType w:val="hybridMultilevel"/>
    <w:tmpl w:val="D4009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7A1BA1"/>
    <w:multiLevelType w:val="hybridMultilevel"/>
    <w:tmpl w:val="48984D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892D33"/>
    <w:multiLevelType w:val="hybridMultilevel"/>
    <w:tmpl w:val="F1DAF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0"/>
  </w:num>
  <w:num w:numId="4">
    <w:abstractNumId w:val="19"/>
  </w:num>
  <w:num w:numId="5">
    <w:abstractNumId w:val="21"/>
  </w:num>
  <w:num w:numId="6">
    <w:abstractNumId w:val="28"/>
  </w:num>
  <w:num w:numId="7">
    <w:abstractNumId w:val="18"/>
  </w:num>
  <w:num w:numId="8">
    <w:abstractNumId w:val="24"/>
  </w:num>
  <w:num w:numId="9">
    <w:abstractNumId w:val="33"/>
  </w:num>
  <w:num w:numId="10">
    <w:abstractNumId w:val="29"/>
  </w:num>
  <w:num w:numId="11">
    <w:abstractNumId w:val="10"/>
  </w:num>
  <w:num w:numId="12">
    <w:abstractNumId w:val="23"/>
  </w:num>
  <w:num w:numId="13">
    <w:abstractNumId w:val="16"/>
  </w:num>
  <w:num w:numId="14">
    <w:abstractNumId w:val="14"/>
  </w:num>
  <w:num w:numId="15">
    <w:abstractNumId w:val="0"/>
  </w:num>
  <w:num w:numId="16">
    <w:abstractNumId w:val="12"/>
  </w:num>
  <w:num w:numId="17">
    <w:abstractNumId w:val="25"/>
  </w:num>
  <w:num w:numId="18">
    <w:abstractNumId w:val="1"/>
  </w:num>
  <w:num w:numId="19">
    <w:abstractNumId w:val="3"/>
  </w:num>
  <w:num w:numId="20">
    <w:abstractNumId w:val="32"/>
  </w:num>
  <w:num w:numId="21">
    <w:abstractNumId w:val="20"/>
  </w:num>
  <w:num w:numId="22">
    <w:abstractNumId w:val="15"/>
  </w:num>
  <w:num w:numId="23">
    <w:abstractNumId w:val="5"/>
  </w:num>
  <w:num w:numId="24">
    <w:abstractNumId w:val="9"/>
  </w:num>
  <w:num w:numId="25">
    <w:abstractNumId w:val="8"/>
  </w:num>
  <w:num w:numId="26">
    <w:abstractNumId w:val="27"/>
  </w:num>
  <w:num w:numId="27">
    <w:abstractNumId w:val="4"/>
  </w:num>
  <w:num w:numId="28">
    <w:abstractNumId w:val="2"/>
  </w:num>
  <w:num w:numId="29">
    <w:abstractNumId w:val="22"/>
  </w:num>
  <w:num w:numId="30">
    <w:abstractNumId w:val="6"/>
  </w:num>
  <w:num w:numId="31">
    <w:abstractNumId w:val="13"/>
  </w:num>
  <w:num w:numId="32">
    <w:abstractNumId w:val="17"/>
  </w:num>
  <w:num w:numId="33">
    <w:abstractNumId w:val="7"/>
  </w:num>
  <w:num w:numId="34">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hazard">
    <w15:presenceInfo w15:providerId="Windows Live" w15:userId="df7d4f9bdedfc4ab"/>
  </w15:person>
  <w15:person w15:author="Jean-marc MOULLET">
    <w15:presenceInfo w15:providerId="None" w15:userId="Jean-marc MOU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D8"/>
    <w:rsid w:val="00007099"/>
    <w:rsid w:val="000071B6"/>
    <w:rsid w:val="0001438E"/>
    <w:rsid w:val="00016DDD"/>
    <w:rsid w:val="000375B8"/>
    <w:rsid w:val="000421FD"/>
    <w:rsid w:val="00045174"/>
    <w:rsid w:val="00057A10"/>
    <w:rsid w:val="000649AC"/>
    <w:rsid w:val="00066D4C"/>
    <w:rsid w:val="00075535"/>
    <w:rsid w:val="00076B17"/>
    <w:rsid w:val="00080273"/>
    <w:rsid w:val="000840B2"/>
    <w:rsid w:val="000842E0"/>
    <w:rsid w:val="000848B6"/>
    <w:rsid w:val="0009113E"/>
    <w:rsid w:val="00092F5E"/>
    <w:rsid w:val="00094479"/>
    <w:rsid w:val="000A44FC"/>
    <w:rsid w:val="000B04C8"/>
    <w:rsid w:val="000B378E"/>
    <w:rsid w:val="000C005D"/>
    <w:rsid w:val="000D6144"/>
    <w:rsid w:val="000E1796"/>
    <w:rsid w:val="000E1E72"/>
    <w:rsid w:val="000E4F39"/>
    <w:rsid w:val="000F2E30"/>
    <w:rsid w:val="000F3C15"/>
    <w:rsid w:val="000F4D6B"/>
    <w:rsid w:val="00111F7A"/>
    <w:rsid w:val="001147D4"/>
    <w:rsid w:val="001230CA"/>
    <w:rsid w:val="001353DA"/>
    <w:rsid w:val="00145996"/>
    <w:rsid w:val="00151C11"/>
    <w:rsid w:val="001644EA"/>
    <w:rsid w:val="001662A0"/>
    <w:rsid w:val="00174748"/>
    <w:rsid w:val="00185DFB"/>
    <w:rsid w:val="00187349"/>
    <w:rsid w:val="001C1575"/>
    <w:rsid w:val="001D3AC6"/>
    <w:rsid w:val="001F2FAC"/>
    <w:rsid w:val="001F66A1"/>
    <w:rsid w:val="00207C09"/>
    <w:rsid w:val="00211D9E"/>
    <w:rsid w:val="0021418E"/>
    <w:rsid w:val="0021424F"/>
    <w:rsid w:val="002257B0"/>
    <w:rsid w:val="002345F4"/>
    <w:rsid w:val="00237A6A"/>
    <w:rsid w:val="00245D69"/>
    <w:rsid w:val="0025514B"/>
    <w:rsid w:val="002628C5"/>
    <w:rsid w:val="00273374"/>
    <w:rsid w:val="0028006B"/>
    <w:rsid w:val="00282C39"/>
    <w:rsid w:val="00285E3C"/>
    <w:rsid w:val="00293DDC"/>
    <w:rsid w:val="00297EB7"/>
    <w:rsid w:val="002A0E8A"/>
    <w:rsid w:val="002A68DD"/>
    <w:rsid w:val="002C658A"/>
    <w:rsid w:val="002E1478"/>
    <w:rsid w:val="002E2D95"/>
    <w:rsid w:val="002F186E"/>
    <w:rsid w:val="002F64B5"/>
    <w:rsid w:val="002F6F4F"/>
    <w:rsid w:val="00302431"/>
    <w:rsid w:val="0030323B"/>
    <w:rsid w:val="00306D1D"/>
    <w:rsid w:val="0031222F"/>
    <w:rsid w:val="00316922"/>
    <w:rsid w:val="0032373D"/>
    <w:rsid w:val="00324073"/>
    <w:rsid w:val="003415D3"/>
    <w:rsid w:val="00342A3B"/>
    <w:rsid w:val="003460E7"/>
    <w:rsid w:val="00346404"/>
    <w:rsid w:val="00363FD6"/>
    <w:rsid w:val="003756F5"/>
    <w:rsid w:val="00390CD6"/>
    <w:rsid w:val="003A06A4"/>
    <w:rsid w:val="003A1566"/>
    <w:rsid w:val="003A1F6F"/>
    <w:rsid w:val="003A7498"/>
    <w:rsid w:val="003B180F"/>
    <w:rsid w:val="003B41D7"/>
    <w:rsid w:val="003C2E4B"/>
    <w:rsid w:val="003C352A"/>
    <w:rsid w:val="003D15D1"/>
    <w:rsid w:val="003E12D1"/>
    <w:rsid w:val="003E366B"/>
    <w:rsid w:val="003E780C"/>
    <w:rsid w:val="00401CD8"/>
    <w:rsid w:val="004056EA"/>
    <w:rsid w:val="00411D9E"/>
    <w:rsid w:val="004161ED"/>
    <w:rsid w:val="00421F8C"/>
    <w:rsid w:val="00425DE4"/>
    <w:rsid w:val="00435458"/>
    <w:rsid w:val="00437C1B"/>
    <w:rsid w:val="00437EE3"/>
    <w:rsid w:val="00441E54"/>
    <w:rsid w:val="0046318F"/>
    <w:rsid w:val="004739FD"/>
    <w:rsid w:val="00485B8F"/>
    <w:rsid w:val="00487ED3"/>
    <w:rsid w:val="004A0AE7"/>
    <w:rsid w:val="004A238A"/>
    <w:rsid w:val="004A7821"/>
    <w:rsid w:val="004B43FF"/>
    <w:rsid w:val="004B6C42"/>
    <w:rsid w:val="004B75BF"/>
    <w:rsid w:val="004C185C"/>
    <w:rsid w:val="004C4431"/>
    <w:rsid w:val="004C62FC"/>
    <w:rsid w:val="004C735A"/>
    <w:rsid w:val="004D059F"/>
    <w:rsid w:val="004D369E"/>
    <w:rsid w:val="004D57D1"/>
    <w:rsid w:val="004D625B"/>
    <w:rsid w:val="004E397D"/>
    <w:rsid w:val="004F06A4"/>
    <w:rsid w:val="004F7360"/>
    <w:rsid w:val="00506E4A"/>
    <w:rsid w:val="00513E53"/>
    <w:rsid w:val="00516C2A"/>
    <w:rsid w:val="00522647"/>
    <w:rsid w:val="00525666"/>
    <w:rsid w:val="0054011C"/>
    <w:rsid w:val="0054517D"/>
    <w:rsid w:val="0054639E"/>
    <w:rsid w:val="00551494"/>
    <w:rsid w:val="00554453"/>
    <w:rsid w:val="0057269A"/>
    <w:rsid w:val="00575011"/>
    <w:rsid w:val="00586596"/>
    <w:rsid w:val="00586E4C"/>
    <w:rsid w:val="00596E5E"/>
    <w:rsid w:val="005A0591"/>
    <w:rsid w:val="005B0176"/>
    <w:rsid w:val="005B2F74"/>
    <w:rsid w:val="005B3203"/>
    <w:rsid w:val="005B3760"/>
    <w:rsid w:val="005B456E"/>
    <w:rsid w:val="005C2724"/>
    <w:rsid w:val="005C4340"/>
    <w:rsid w:val="005C51E0"/>
    <w:rsid w:val="005C5BAB"/>
    <w:rsid w:val="005D25C4"/>
    <w:rsid w:val="005E18DA"/>
    <w:rsid w:val="005F5430"/>
    <w:rsid w:val="005F781E"/>
    <w:rsid w:val="0060207B"/>
    <w:rsid w:val="006150E3"/>
    <w:rsid w:val="00621690"/>
    <w:rsid w:val="00640F3E"/>
    <w:rsid w:val="00652BB7"/>
    <w:rsid w:val="00657F65"/>
    <w:rsid w:val="0067650A"/>
    <w:rsid w:val="00684AB3"/>
    <w:rsid w:val="006B16AA"/>
    <w:rsid w:val="006B3577"/>
    <w:rsid w:val="006B3E80"/>
    <w:rsid w:val="006C0971"/>
    <w:rsid w:val="006C4DDC"/>
    <w:rsid w:val="006C5B2B"/>
    <w:rsid w:val="006C6898"/>
    <w:rsid w:val="006D2B98"/>
    <w:rsid w:val="006E22A9"/>
    <w:rsid w:val="006F7423"/>
    <w:rsid w:val="006F7D63"/>
    <w:rsid w:val="0070126C"/>
    <w:rsid w:val="00715AEA"/>
    <w:rsid w:val="00746607"/>
    <w:rsid w:val="007522A4"/>
    <w:rsid w:val="0075249B"/>
    <w:rsid w:val="00764DB8"/>
    <w:rsid w:val="007713D1"/>
    <w:rsid w:val="00772C7E"/>
    <w:rsid w:val="00780DDA"/>
    <w:rsid w:val="00781486"/>
    <w:rsid w:val="00781C25"/>
    <w:rsid w:val="007834D6"/>
    <w:rsid w:val="0078699F"/>
    <w:rsid w:val="00794F74"/>
    <w:rsid w:val="007972D5"/>
    <w:rsid w:val="007A12F5"/>
    <w:rsid w:val="007A6C8A"/>
    <w:rsid w:val="007B0069"/>
    <w:rsid w:val="007B25C8"/>
    <w:rsid w:val="007B4D97"/>
    <w:rsid w:val="007B775B"/>
    <w:rsid w:val="007B7B37"/>
    <w:rsid w:val="007F1E9A"/>
    <w:rsid w:val="007F53AE"/>
    <w:rsid w:val="007F6560"/>
    <w:rsid w:val="008074E5"/>
    <w:rsid w:val="00824191"/>
    <w:rsid w:val="00833385"/>
    <w:rsid w:val="00834274"/>
    <w:rsid w:val="0084303E"/>
    <w:rsid w:val="00850F40"/>
    <w:rsid w:val="00855F8D"/>
    <w:rsid w:val="00861229"/>
    <w:rsid w:val="008667EB"/>
    <w:rsid w:val="00872E34"/>
    <w:rsid w:val="008753DC"/>
    <w:rsid w:val="00875F19"/>
    <w:rsid w:val="00887799"/>
    <w:rsid w:val="0089278D"/>
    <w:rsid w:val="008A00C1"/>
    <w:rsid w:val="008A611B"/>
    <w:rsid w:val="008B0FFD"/>
    <w:rsid w:val="008B42B2"/>
    <w:rsid w:val="008B5EFB"/>
    <w:rsid w:val="008C0A3B"/>
    <w:rsid w:val="008C0E7B"/>
    <w:rsid w:val="008C4496"/>
    <w:rsid w:val="00907CE0"/>
    <w:rsid w:val="00910C9F"/>
    <w:rsid w:val="0092162B"/>
    <w:rsid w:val="00923F95"/>
    <w:rsid w:val="009405A1"/>
    <w:rsid w:val="00961088"/>
    <w:rsid w:val="009623FC"/>
    <w:rsid w:val="00970D9A"/>
    <w:rsid w:val="009752B3"/>
    <w:rsid w:val="00982859"/>
    <w:rsid w:val="0098566B"/>
    <w:rsid w:val="00987048"/>
    <w:rsid w:val="009919E0"/>
    <w:rsid w:val="00991ABA"/>
    <w:rsid w:val="00992286"/>
    <w:rsid w:val="009A167A"/>
    <w:rsid w:val="009A5CD5"/>
    <w:rsid w:val="009B20F4"/>
    <w:rsid w:val="009B47BB"/>
    <w:rsid w:val="009F0562"/>
    <w:rsid w:val="009F4E69"/>
    <w:rsid w:val="00A02F79"/>
    <w:rsid w:val="00A27872"/>
    <w:rsid w:val="00A302D8"/>
    <w:rsid w:val="00A537D1"/>
    <w:rsid w:val="00A646F4"/>
    <w:rsid w:val="00A80A1D"/>
    <w:rsid w:val="00A8690B"/>
    <w:rsid w:val="00A901CB"/>
    <w:rsid w:val="00A94DC6"/>
    <w:rsid w:val="00AA6DFA"/>
    <w:rsid w:val="00AA7A05"/>
    <w:rsid w:val="00B053B5"/>
    <w:rsid w:val="00B211AB"/>
    <w:rsid w:val="00B21280"/>
    <w:rsid w:val="00B212D2"/>
    <w:rsid w:val="00B216BF"/>
    <w:rsid w:val="00B25CDE"/>
    <w:rsid w:val="00B33A7A"/>
    <w:rsid w:val="00B35481"/>
    <w:rsid w:val="00B44FCD"/>
    <w:rsid w:val="00B6049A"/>
    <w:rsid w:val="00B629EE"/>
    <w:rsid w:val="00B64918"/>
    <w:rsid w:val="00B75201"/>
    <w:rsid w:val="00B754FF"/>
    <w:rsid w:val="00B82BBC"/>
    <w:rsid w:val="00B82C0F"/>
    <w:rsid w:val="00B86B12"/>
    <w:rsid w:val="00B9081C"/>
    <w:rsid w:val="00BA1471"/>
    <w:rsid w:val="00BA1E0E"/>
    <w:rsid w:val="00BB2556"/>
    <w:rsid w:val="00BD308C"/>
    <w:rsid w:val="00BD4C50"/>
    <w:rsid w:val="00BE1CFA"/>
    <w:rsid w:val="00BE54FD"/>
    <w:rsid w:val="00BF58E2"/>
    <w:rsid w:val="00C00915"/>
    <w:rsid w:val="00C129DE"/>
    <w:rsid w:val="00C17A63"/>
    <w:rsid w:val="00C2638A"/>
    <w:rsid w:val="00C341C7"/>
    <w:rsid w:val="00C35433"/>
    <w:rsid w:val="00C41C74"/>
    <w:rsid w:val="00C43D11"/>
    <w:rsid w:val="00C528CB"/>
    <w:rsid w:val="00C658C7"/>
    <w:rsid w:val="00C7452E"/>
    <w:rsid w:val="00C77769"/>
    <w:rsid w:val="00CC3724"/>
    <w:rsid w:val="00CD6716"/>
    <w:rsid w:val="00CF5381"/>
    <w:rsid w:val="00D13919"/>
    <w:rsid w:val="00D13A32"/>
    <w:rsid w:val="00D15FAF"/>
    <w:rsid w:val="00D173AC"/>
    <w:rsid w:val="00D21AC3"/>
    <w:rsid w:val="00D24624"/>
    <w:rsid w:val="00D453A7"/>
    <w:rsid w:val="00D57E1A"/>
    <w:rsid w:val="00DB5346"/>
    <w:rsid w:val="00DB743E"/>
    <w:rsid w:val="00DD56E8"/>
    <w:rsid w:val="00DE1C42"/>
    <w:rsid w:val="00DE3A2D"/>
    <w:rsid w:val="00DE7E09"/>
    <w:rsid w:val="00E01279"/>
    <w:rsid w:val="00E02D30"/>
    <w:rsid w:val="00E05BD2"/>
    <w:rsid w:val="00E0689F"/>
    <w:rsid w:val="00E20BCA"/>
    <w:rsid w:val="00E22CE6"/>
    <w:rsid w:val="00E234B4"/>
    <w:rsid w:val="00E3198A"/>
    <w:rsid w:val="00E35E42"/>
    <w:rsid w:val="00E40222"/>
    <w:rsid w:val="00E4373C"/>
    <w:rsid w:val="00E451DD"/>
    <w:rsid w:val="00E45D70"/>
    <w:rsid w:val="00E532BC"/>
    <w:rsid w:val="00E56FB2"/>
    <w:rsid w:val="00E70CD1"/>
    <w:rsid w:val="00E7128B"/>
    <w:rsid w:val="00E73F60"/>
    <w:rsid w:val="00E82E19"/>
    <w:rsid w:val="00E84184"/>
    <w:rsid w:val="00E8623E"/>
    <w:rsid w:val="00E96E6C"/>
    <w:rsid w:val="00EA19C4"/>
    <w:rsid w:val="00EA3E06"/>
    <w:rsid w:val="00EA4956"/>
    <w:rsid w:val="00EA4E74"/>
    <w:rsid w:val="00EB2A9A"/>
    <w:rsid w:val="00EC4124"/>
    <w:rsid w:val="00EC7309"/>
    <w:rsid w:val="00EE0CDC"/>
    <w:rsid w:val="00EE248B"/>
    <w:rsid w:val="00EF4AE7"/>
    <w:rsid w:val="00EF6683"/>
    <w:rsid w:val="00EF704D"/>
    <w:rsid w:val="00F112D7"/>
    <w:rsid w:val="00F1456C"/>
    <w:rsid w:val="00F1657E"/>
    <w:rsid w:val="00F27473"/>
    <w:rsid w:val="00F5289B"/>
    <w:rsid w:val="00F55B40"/>
    <w:rsid w:val="00F82D01"/>
    <w:rsid w:val="00F838F3"/>
    <w:rsid w:val="00F876DA"/>
    <w:rsid w:val="00F909E4"/>
    <w:rsid w:val="00F92BEC"/>
    <w:rsid w:val="00FA4197"/>
    <w:rsid w:val="00FA4431"/>
    <w:rsid w:val="00FC0382"/>
    <w:rsid w:val="00FF09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06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D8"/>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01CD8"/>
    <w:pPr>
      <w:ind w:left="720"/>
      <w:contextualSpacing/>
    </w:pPr>
    <w:rPr>
      <w:rFonts w:eastAsia="MS ??"/>
    </w:rPr>
  </w:style>
  <w:style w:type="table" w:styleId="Grille">
    <w:name w:val="Table Grid"/>
    <w:basedOn w:val="TableauNormal"/>
    <w:uiPriority w:val="59"/>
    <w:rsid w:val="00293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ronymeHTML">
    <w:name w:val="HTML Acronym"/>
    <w:basedOn w:val="Policepardfaut"/>
    <w:semiHidden/>
    <w:rsid w:val="000B04C8"/>
  </w:style>
  <w:style w:type="paragraph" w:customStyle="1" w:styleId="Default">
    <w:name w:val="Default"/>
    <w:rsid w:val="00C41C74"/>
    <w:pPr>
      <w:autoSpaceDE w:val="0"/>
      <w:autoSpaceDN w:val="0"/>
      <w:adjustRightInd w:val="0"/>
    </w:pPr>
    <w:rPr>
      <w:rFonts w:ascii="Arial" w:eastAsiaTheme="minorHAnsi" w:hAnsi="Arial" w:cs="Arial"/>
      <w:color w:val="000000"/>
      <w:lang w:eastAsia="en-US"/>
    </w:rPr>
  </w:style>
  <w:style w:type="character" w:styleId="Marquedannotation">
    <w:name w:val="annotation reference"/>
    <w:basedOn w:val="Policepardfaut"/>
    <w:uiPriority w:val="99"/>
    <w:semiHidden/>
    <w:unhideWhenUsed/>
    <w:rsid w:val="00094479"/>
    <w:rPr>
      <w:sz w:val="18"/>
      <w:szCs w:val="18"/>
    </w:rPr>
  </w:style>
  <w:style w:type="paragraph" w:styleId="Commentaire">
    <w:name w:val="annotation text"/>
    <w:basedOn w:val="Normal"/>
    <w:link w:val="CommentaireCar"/>
    <w:uiPriority w:val="99"/>
    <w:semiHidden/>
    <w:unhideWhenUsed/>
    <w:rsid w:val="00094479"/>
    <w:pPr>
      <w:spacing w:line="240" w:lineRule="auto"/>
    </w:pPr>
    <w:rPr>
      <w:sz w:val="24"/>
      <w:szCs w:val="24"/>
    </w:rPr>
  </w:style>
  <w:style w:type="character" w:customStyle="1" w:styleId="CommentaireCar">
    <w:name w:val="Commentaire Car"/>
    <w:basedOn w:val="Policepardfaut"/>
    <w:link w:val="Commentaire"/>
    <w:uiPriority w:val="99"/>
    <w:semiHidden/>
    <w:rsid w:val="00094479"/>
    <w:rPr>
      <w:rFonts w:ascii="Calibri" w:eastAsia="Calibri" w:hAnsi="Calibri" w:cs="Times New Roman"/>
      <w:lang w:eastAsia="en-US"/>
    </w:rPr>
  </w:style>
  <w:style w:type="paragraph" w:styleId="Objetducommentaire">
    <w:name w:val="annotation subject"/>
    <w:basedOn w:val="Commentaire"/>
    <w:next w:val="Commentaire"/>
    <w:link w:val="ObjetducommentaireCar"/>
    <w:uiPriority w:val="99"/>
    <w:semiHidden/>
    <w:unhideWhenUsed/>
    <w:rsid w:val="00094479"/>
    <w:rPr>
      <w:b/>
      <w:bCs/>
      <w:sz w:val="20"/>
      <w:szCs w:val="20"/>
    </w:rPr>
  </w:style>
  <w:style w:type="character" w:customStyle="1" w:styleId="ObjetducommentaireCar">
    <w:name w:val="Objet du commentaire Car"/>
    <w:basedOn w:val="CommentaireCar"/>
    <w:link w:val="Objetducommentaire"/>
    <w:uiPriority w:val="99"/>
    <w:semiHidden/>
    <w:rsid w:val="00094479"/>
    <w:rPr>
      <w:rFonts w:ascii="Calibri" w:eastAsia="Calibri" w:hAnsi="Calibri" w:cs="Times New Roman"/>
      <w:b/>
      <w:bCs/>
      <w:sz w:val="20"/>
      <w:szCs w:val="20"/>
      <w:lang w:eastAsia="en-US"/>
    </w:rPr>
  </w:style>
  <w:style w:type="paragraph" w:styleId="Textedebulles">
    <w:name w:val="Balloon Text"/>
    <w:basedOn w:val="Normal"/>
    <w:link w:val="TextedebullesCar"/>
    <w:uiPriority w:val="99"/>
    <w:semiHidden/>
    <w:unhideWhenUsed/>
    <w:rsid w:val="0009447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94479"/>
    <w:rPr>
      <w:rFonts w:ascii="Lucida Grande" w:eastAsia="Calibri" w:hAnsi="Lucida Grande" w:cs="Times New Roman"/>
      <w:sz w:val="18"/>
      <w:szCs w:val="18"/>
      <w:lang w:eastAsia="en-US"/>
    </w:rPr>
  </w:style>
  <w:style w:type="paragraph" w:styleId="Paragraphedeliste">
    <w:name w:val="List Paragraph"/>
    <w:basedOn w:val="Normal"/>
    <w:uiPriority w:val="99"/>
    <w:qFormat/>
    <w:rsid w:val="00FA4197"/>
    <w:pPr>
      <w:ind w:left="720"/>
      <w:contextualSpacing/>
    </w:pPr>
    <w:rPr>
      <w:rFonts w:asciiTheme="minorHAnsi" w:eastAsiaTheme="minorHAnsi" w:hAnsiTheme="minorHAnsi" w:cstheme="minorBidi"/>
    </w:rPr>
  </w:style>
  <w:style w:type="paragraph" w:styleId="Notedebasdepage">
    <w:name w:val="footnote text"/>
    <w:basedOn w:val="Normal"/>
    <w:link w:val="NotedebasdepageCar"/>
    <w:uiPriority w:val="99"/>
    <w:semiHidden/>
    <w:unhideWhenUsed/>
    <w:rsid w:val="00FA4197"/>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A4197"/>
    <w:rPr>
      <w:rFonts w:eastAsiaTheme="minorHAnsi"/>
      <w:sz w:val="20"/>
      <w:szCs w:val="20"/>
      <w:lang w:eastAsia="en-US"/>
    </w:rPr>
  </w:style>
  <w:style w:type="character" w:styleId="Marquenotebasdepage">
    <w:name w:val="footnote reference"/>
    <w:basedOn w:val="Policepardfaut"/>
    <w:uiPriority w:val="99"/>
    <w:semiHidden/>
    <w:unhideWhenUsed/>
    <w:rsid w:val="00FA4197"/>
    <w:rPr>
      <w:vertAlign w:val="superscript"/>
    </w:rPr>
  </w:style>
  <w:style w:type="character" w:styleId="Lienhypertexte">
    <w:name w:val="Hyperlink"/>
    <w:basedOn w:val="Policepardfaut"/>
    <w:uiPriority w:val="99"/>
    <w:unhideWhenUsed/>
    <w:rsid w:val="0084303E"/>
    <w:rPr>
      <w:color w:val="0000FF" w:themeColor="hyperlink"/>
      <w:u w:val="single"/>
    </w:rPr>
  </w:style>
  <w:style w:type="character" w:styleId="Lienhypertextesuivi">
    <w:name w:val="FollowedHyperlink"/>
    <w:basedOn w:val="Policepardfaut"/>
    <w:uiPriority w:val="99"/>
    <w:semiHidden/>
    <w:unhideWhenUsed/>
    <w:rsid w:val="0084303E"/>
    <w:rPr>
      <w:color w:val="800080" w:themeColor="followedHyperlink"/>
      <w:u w:val="single"/>
    </w:rPr>
  </w:style>
  <w:style w:type="paragraph" w:styleId="NormalWeb">
    <w:name w:val="Normal (Web)"/>
    <w:basedOn w:val="Normal"/>
    <w:uiPriority w:val="99"/>
    <w:semiHidden/>
    <w:unhideWhenUsed/>
    <w:rsid w:val="00991ABA"/>
    <w:pPr>
      <w:spacing w:before="100" w:beforeAutospacing="1" w:after="100" w:afterAutospacing="1" w:line="240" w:lineRule="auto"/>
    </w:pPr>
    <w:rPr>
      <w:rFonts w:ascii="Times" w:eastAsiaTheme="minorEastAsia" w:hAnsi="Times"/>
      <w:sz w:val="20"/>
      <w:szCs w:val="20"/>
      <w:lang w:eastAsia="fr-FR"/>
    </w:rPr>
  </w:style>
  <w:style w:type="character" w:styleId="Numrodeligne">
    <w:name w:val="line number"/>
    <w:basedOn w:val="Policepardfaut"/>
    <w:uiPriority w:val="99"/>
    <w:semiHidden/>
    <w:unhideWhenUsed/>
    <w:rsid w:val="009B20F4"/>
  </w:style>
  <w:style w:type="paragraph" w:styleId="Pieddepage">
    <w:name w:val="footer"/>
    <w:basedOn w:val="Normal"/>
    <w:link w:val="PieddepageCar"/>
    <w:uiPriority w:val="99"/>
    <w:unhideWhenUsed/>
    <w:rsid w:val="009B2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0F4"/>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9B20F4"/>
  </w:style>
  <w:style w:type="paragraph" w:styleId="Sansinterligne">
    <w:name w:val="No Spacing"/>
    <w:uiPriority w:val="99"/>
    <w:qFormat/>
    <w:rsid w:val="00390CD6"/>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D8"/>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01CD8"/>
    <w:pPr>
      <w:ind w:left="720"/>
      <w:contextualSpacing/>
    </w:pPr>
    <w:rPr>
      <w:rFonts w:eastAsia="MS ??"/>
    </w:rPr>
  </w:style>
  <w:style w:type="table" w:styleId="Grille">
    <w:name w:val="Table Grid"/>
    <w:basedOn w:val="TableauNormal"/>
    <w:uiPriority w:val="59"/>
    <w:rsid w:val="00293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ronymeHTML">
    <w:name w:val="HTML Acronym"/>
    <w:basedOn w:val="Policepardfaut"/>
    <w:semiHidden/>
    <w:rsid w:val="000B04C8"/>
  </w:style>
  <w:style w:type="paragraph" w:customStyle="1" w:styleId="Default">
    <w:name w:val="Default"/>
    <w:rsid w:val="00C41C74"/>
    <w:pPr>
      <w:autoSpaceDE w:val="0"/>
      <w:autoSpaceDN w:val="0"/>
      <w:adjustRightInd w:val="0"/>
    </w:pPr>
    <w:rPr>
      <w:rFonts w:ascii="Arial" w:eastAsiaTheme="minorHAnsi" w:hAnsi="Arial" w:cs="Arial"/>
      <w:color w:val="000000"/>
      <w:lang w:eastAsia="en-US"/>
    </w:rPr>
  </w:style>
  <w:style w:type="character" w:styleId="Marquedannotation">
    <w:name w:val="annotation reference"/>
    <w:basedOn w:val="Policepardfaut"/>
    <w:uiPriority w:val="99"/>
    <w:semiHidden/>
    <w:unhideWhenUsed/>
    <w:rsid w:val="00094479"/>
    <w:rPr>
      <w:sz w:val="18"/>
      <w:szCs w:val="18"/>
    </w:rPr>
  </w:style>
  <w:style w:type="paragraph" w:styleId="Commentaire">
    <w:name w:val="annotation text"/>
    <w:basedOn w:val="Normal"/>
    <w:link w:val="CommentaireCar"/>
    <w:uiPriority w:val="99"/>
    <w:semiHidden/>
    <w:unhideWhenUsed/>
    <w:rsid w:val="00094479"/>
    <w:pPr>
      <w:spacing w:line="240" w:lineRule="auto"/>
    </w:pPr>
    <w:rPr>
      <w:sz w:val="24"/>
      <w:szCs w:val="24"/>
    </w:rPr>
  </w:style>
  <w:style w:type="character" w:customStyle="1" w:styleId="CommentaireCar">
    <w:name w:val="Commentaire Car"/>
    <w:basedOn w:val="Policepardfaut"/>
    <w:link w:val="Commentaire"/>
    <w:uiPriority w:val="99"/>
    <w:semiHidden/>
    <w:rsid w:val="00094479"/>
    <w:rPr>
      <w:rFonts w:ascii="Calibri" w:eastAsia="Calibri" w:hAnsi="Calibri" w:cs="Times New Roman"/>
      <w:lang w:eastAsia="en-US"/>
    </w:rPr>
  </w:style>
  <w:style w:type="paragraph" w:styleId="Objetducommentaire">
    <w:name w:val="annotation subject"/>
    <w:basedOn w:val="Commentaire"/>
    <w:next w:val="Commentaire"/>
    <w:link w:val="ObjetducommentaireCar"/>
    <w:uiPriority w:val="99"/>
    <w:semiHidden/>
    <w:unhideWhenUsed/>
    <w:rsid w:val="00094479"/>
    <w:rPr>
      <w:b/>
      <w:bCs/>
      <w:sz w:val="20"/>
      <w:szCs w:val="20"/>
    </w:rPr>
  </w:style>
  <w:style w:type="character" w:customStyle="1" w:styleId="ObjetducommentaireCar">
    <w:name w:val="Objet du commentaire Car"/>
    <w:basedOn w:val="CommentaireCar"/>
    <w:link w:val="Objetducommentaire"/>
    <w:uiPriority w:val="99"/>
    <w:semiHidden/>
    <w:rsid w:val="00094479"/>
    <w:rPr>
      <w:rFonts w:ascii="Calibri" w:eastAsia="Calibri" w:hAnsi="Calibri" w:cs="Times New Roman"/>
      <w:b/>
      <w:bCs/>
      <w:sz w:val="20"/>
      <w:szCs w:val="20"/>
      <w:lang w:eastAsia="en-US"/>
    </w:rPr>
  </w:style>
  <w:style w:type="paragraph" w:styleId="Textedebulles">
    <w:name w:val="Balloon Text"/>
    <w:basedOn w:val="Normal"/>
    <w:link w:val="TextedebullesCar"/>
    <w:uiPriority w:val="99"/>
    <w:semiHidden/>
    <w:unhideWhenUsed/>
    <w:rsid w:val="0009447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94479"/>
    <w:rPr>
      <w:rFonts w:ascii="Lucida Grande" w:eastAsia="Calibri" w:hAnsi="Lucida Grande" w:cs="Times New Roman"/>
      <w:sz w:val="18"/>
      <w:szCs w:val="18"/>
      <w:lang w:eastAsia="en-US"/>
    </w:rPr>
  </w:style>
  <w:style w:type="paragraph" w:styleId="Paragraphedeliste">
    <w:name w:val="List Paragraph"/>
    <w:basedOn w:val="Normal"/>
    <w:uiPriority w:val="99"/>
    <w:qFormat/>
    <w:rsid w:val="00FA4197"/>
    <w:pPr>
      <w:ind w:left="720"/>
      <w:contextualSpacing/>
    </w:pPr>
    <w:rPr>
      <w:rFonts w:asciiTheme="minorHAnsi" w:eastAsiaTheme="minorHAnsi" w:hAnsiTheme="minorHAnsi" w:cstheme="minorBidi"/>
    </w:rPr>
  </w:style>
  <w:style w:type="paragraph" w:styleId="Notedebasdepage">
    <w:name w:val="footnote text"/>
    <w:basedOn w:val="Normal"/>
    <w:link w:val="NotedebasdepageCar"/>
    <w:uiPriority w:val="99"/>
    <w:semiHidden/>
    <w:unhideWhenUsed/>
    <w:rsid w:val="00FA4197"/>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A4197"/>
    <w:rPr>
      <w:rFonts w:eastAsiaTheme="minorHAnsi"/>
      <w:sz w:val="20"/>
      <w:szCs w:val="20"/>
      <w:lang w:eastAsia="en-US"/>
    </w:rPr>
  </w:style>
  <w:style w:type="character" w:styleId="Marquenotebasdepage">
    <w:name w:val="footnote reference"/>
    <w:basedOn w:val="Policepardfaut"/>
    <w:uiPriority w:val="99"/>
    <w:semiHidden/>
    <w:unhideWhenUsed/>
    <w:rsid w:val="00FA4197"/>
    <w:rPr>
      <w:vertAlign w:val="superscript"/>
    </w:rPr>
  </w:style>
  <w:style w:type="character" w:styleId="Lienhypertexte">
    <w:name w:val="Hyperlink"/>
    <w:basedOn w:val="Policepardfaut"/>
    <w:uiPriority w:val="99"/>
    <w:unhideWhenUsed/>
    <w:rsid w:val="0084303E"/>
    <w:rPr>
      <w:color w:val="0000FF" w:themeColor="hyperlink"/>
      <w:u w:val="single"/>
    </w:rPr>
  </w:style>
  <w:style w:type="character" w:styleId="Lienhypertextesuivi">
    <w:name w:val="FollowedHyperlink"/>
    <w:basedOn w:val="Policepardfaut"/>
    <w:uiPriority w:val="99"/>
    <w:semiHidden/>
    <w:unhideWhenUsed/>
    <w:rsid w:val="0084303E"/>
    <w:rPr>
      <w:color w:val="800080" w:themeColor="followedHyperlink"/>
      <w:u w:val="single"/>
    </w:rPr>
  </w:style>
  <w:style w:type="paragraph" w:styleId="NormalWeb">
    <w:name w:val="Normal (Web)"/>
    <w:basedOn w:val="Normal"/>
    <w:uiPriority w:val="99"/>
    <w:semiHidden/>
    <w:unhideWhenUsed/>
    <w:rsid w:val="00991ABA"/>
    <w:pPr>
      <w:spacing w:before="100" w:beforeAutospacing="1" w:after="100" w:afterAutospacing="1" w:line="240" w:lineRule="auto"/>
    </w:pPr>
    <w:rPr>
      <w:rFonts w:ascii="Times" w:eastAsiaTheme="minorEastAsia" w:hAnsi="Times"/>
      <w:sz w:val="20"/>
      <w:szCs w:val="20"/>
      <w:lang w:eastAsia="fr-FR"/>
    </w:rPr>
  </w:style>
  <w:style w:type="character" w:styleId="Numrodeligne">
    <w:name w:val="line number"/>
    <w:basedOn w:val="Policepardfaut"/>
    <w:uiPriority w:val="99"/>
    <w:semiHidden/>
    <w:unhideWhenUsed/>
    <w:rsid w:val="009B20F4"/>
  </w:style>
  <w:style w:type="paragraph" w:styleId="Pieddepage">
    <w:name w:val="footer"/>
    <w:basedOn w:val="Normal"/>
    <w:link w:val="PieddepageCar"/>
    <w:uiPriority w:val="99"/>
    <w:unhideWhenUsed/>
    <w:rsid w:val="009B20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0F4"/>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9B20F4"/>
  </w:style>
  <w:style w:type="paragraph" w:styleId="Sansinterligne">
    <w:name w:val="No Spacing"/>
    <w:uiPriority w:val="99"/>
    <w:qFormat/>
    <w:rsid w:val="00390CD6"/>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035">
      <w:bodyDiv w:val="1"/>
      <w:marLeft w:val="0"/>
      <w:marRight w:val="0"/>
      <w:marTop w:val="0"/>
      <w:marBottom w:val="0"/>
      <w:divBdr>
        <w:top w:val="none" w:sz="0" w:space="0" w:color="auto"/>
        <w:left w:val="none" w:sz="0" w:space="0" w:color="auto"/>
        <w:bottom w:val="none" w:sz="0" w:space="0" w:color="auto"/>
        <w:right w:val="none" w:sz="0" w:space="0" w:color="auto"/>
      </w:divBdr>
      <w:divsChild>
        <w:div w:id="948122194">
          <w:marLeft w:val="0"/>
          <w:marRight w:val="0"/>
          <w:marTop w:val="0"/>
          <w:marBottom w:val="0"/>
          <w:divBdr>
            <w:top w:val="none" w:sz="0" w:space="0" w:color="auto"/>
            <w:left w:val="none" w:sz="0" w:space="0" w:color="auto"/>
            <w:bottom w:val="none" w:sz="0" w:space="0" w:color="auto"/>
            <w:right w:val="none" w:sz="0" w:space="0" w:color="auto"/>
          </w:divBdr>
          <w:divsChild>
            <w:div w:id="1997103189">
              <w:marLeft w:val="0"/>
              <w:marRight w:val="0"/>
              <w:marTop w:val="0"/>
              <w:marBottom w:val="0"/>
              <w:divBdr>
                <w:top w:val="none" w:sz="0" w:space="0" w:color="auto"/>
                <w:left w:val="none" w:sz="0" w:space="0" w:color="auto"/>
                <w:bottom w:val="none" w:sz="0" w:space="0" w:color="auto"/>
                <w:right w:val="none" w:sz="0" w:space="0" w:color="auto"/>
              </w:divBdr>
              <w:divsChild>
                <w:div w:id="6070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43262">
      <w:bodyDiv w:val="1"/>
      <w:marLeft w:val="0"/>
      <w:marRight w:val="0"/>
      <w:marTop w:val="0"/>
      <w:marBottom w:val="0"/>
      <w:divBdr>
        <w:top w:val="none" w:sz="0" w:space="0" w:color="auto"/>
        <w:left w:val="none" w:sz="0" w:space="0" w:color="auto"/>
        <w:bottom w:val="none" w:sz="0" w:space="0" w:color="auto"/>
        <w:right w:val="none" w:sz="0" w:space="0" w:color="auto"/>
      </w:divBdr>
      <w:divsChild>
        <w:div w:id="1670988195">
          <w:marLeft w:val="0"/>
          <w:marRight w:val="0"/>
          <w:marTop w:val="0"/>
          <w:marBottom w:val="0"/>
          <w:divBdr>
            <w:top w:val="none" w:sz="0" w:space="0" w:color="auto"/>
            <w:left w:val="none" w:sz="0" w:space="0" w:color="auto"/>
            <w:bottom w:val="none" w:sz="0" w:space="0" w:color="auto"/>
            <w:right w:val="none" w:sz="0" w:space="0" w:color="auto"/>
          </w:divBdr>
          <w:divsChild>
            <w:div w:id="779572513">
              <w:marLeft w:val="0"/>
              <w:marRight w:val="0"/>
              <w:marTop w:val="0"/>
              <w:marBottom w:val="0"/>
              <w:divBdr>
                <w:top w:val="none" w:sz="0" w:space="0" w:color="auto"/>
                <w:left w:val="none" w:sz="0" w:space="0" w:color="auto"/>
                <w:bottom w:val="none" w:sz="0" w:space="0" w:color="auto"/>
                <w:right w:val="none" w:sz="0" w:space="0" w:color="auto"/>
              </w:divBdr>
              <w:divsChild>
                <w:div w:id="13409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4EBD-0FBF-C74A-86E5-A3E04981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2787</Words>
  <Characters>15333</Characters>
  <Application>Microsoft Macintosh Word</Application>
  <DocSecurity>0</DocSecurity>
  <Lines>127</Lines>
  <Paragraphs>36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Le corps humain et la santé                                                     </vt:lpstr>
      <vt:lpstr>Remarque : Les exemples et les démarches choisis permettent à l’élève d’envisage</vt:lpstr>
    </vt:vector>
  </TitlesOfParts>
  <Company>Dumon&amp;cie</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Jean-Pascal Dumon</dc:creator>
  <cp:lastModifiedBy>Jean-Pascal Dumon</cp:lastModifiedBy>
  <cp:revision>5</cp:revision>
  <dcterms:created xsi:type="dcterms:W3CDTF">2016-09-08T05:27:00Z</dcterms:created>
  <dcterms:modified xsi:type="dcterms:W3CDTF">2016-10-13T14:06:00Z</dcterms:modified>
</cp:coreProperties>
</file>